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Overlap w:val="never"/>
        <w:tblW w:w="0" w:type="auto"/>
        <w:tblCellMar>
          <w:top w:w="15" w:type="dxa"/>
          <w:left w:w="15" w:type="dxa"/>
          <w:bottom w:w="15" w:type="dxa"/>
          <w:right w:w="15" w:type="dxa"/>
        </w:tblCellMar>
        <w:tblLook w:val="04A0" w:firstRow="1" w:lastRow="0" w:firstColumn="1" w:lastColumn="0" w:noHBand="0" w:noVBand="1"/>
      </w:tblPr>
      <w:tblGrid>
        <w:gridCol w:w="8966"/>
      </w:tblGrid>
      <w:tr w:rsidR="0036722B" w:rsidRPr="0036722B" w14:paraId="53001D90" w14:textId="77777777" w:rsidTr="0036722B">
        <w:trPr>
          <w:trHeight w:val="1493"/>
        </w:trPr>
        <w:tc>
          <w:tcPr>
            <w:tcW w:w="8966" w:type="dxa"/>
            <w:tcBorders>
              <w:top w:val="thinThickSmallGap" w:sz="12" w:space="0" w:color="000000"/>
              <w:left w:val="thinThickSmallGap" w:sz="12" w:space="0" w:color="000000"/>
              <w:bottom w:val="thinThickSmallGap" w:sz="12" w:space="0" w:color="000000"/>
              <w:right w:val="thinThickSmallGap" w:sz="12" w:space="0" w:color="000000"/>
            </w:tcBorders>
            <w:shd w:val="clear" w:color="auto" w:fill="DFEAF5"/>
            <w:tcMar>
              <w:top w:w="28" w:type="dxa"/>
              <w:left w:w="102" w:type="dxa"/>
              <w:bottom w:w="28" w:type="dxa"/>
              <w:right w:w="102" w:type="dxa"/>
            </w:tcMar>
            <w:vAlign w:val="center"/>
            <w:hideMark/>
          </w:tcPr>
          <w:p w14:paraId="787C8664" w14:textId="77777777" w:rsidR="0036722B" w:rsidRPr="00DB73FF" w:rsidRDefault="0036722B" w:rsidP="0036722B">
            <w:pPr>
              <w:wordWrap/>
              <w:snapToGrid w:val="0"/>
              <w:spacing w:after="0" w:line="276" w:lineRule="auto"/>
              <w:jc w:val="center"/>
              <w:textAlignment w:val="baseline"/>
              <w:rPr>
                <w:rFonts w:eastAsiaTheme="minorHAnsi" w:cs="굴림"/>
                <w:color w:val="000000"/>
                <w:kern w:val="0"/>
                <w:sz w:val="14"/>
                <w:szCs w:val="20"/>
              </w:rPr>
            </w:pPr>
            <w:r w:rsidRPr="00DB73FF">
              <w:rPr>
                <w:rFonts w:eastAsiaTheme="minorHAnsi" w:cs="굴림" w:hint="eastAsia"/>
                <w:b/>
                <w:bCs/>
                <w:color w:val="000000"/>
                <w:kern w:val="0"/>
                <w:sz w:val="28"/>
                <w:szCs w:val="38"/>
              </w:rPr>
              <w:t>『Korea Drug Development Fund』</w:t>
            </w:r>
          </w:p>
          <w:p w14:paraId="46375698" w14:textId="7EA6A327" w:rsidR="00421F0B" w:rsidRPr="00DB73FF" w:rsidRDefault="00D07509" w:rsidP="00421F0B">
            <w:pPr>
              <w:wordWrap/>
              <w:snapToGrid w:val="0"/>
              <w:spacing w:after="0" w:line="276" w:lineRule="auto"/>
              <w:jc w:val="center"/>
              <w:textAlignment w:val="baseline"/>
              <w:rPr>
                <w:rFonts w:eastAsiaTheme="minorHAnsi" w:cs="굴림"/>
                <w:b/>
                <w:bCs/>
                <w:color w:val="000000"/>
                <w:kern w:val="0"/>
                <w:sz w:val="28"/>
                <w:szCs w:val="38"/>
              </w:rPr>
            </w:pPr>
            <w:r w:rsidRPr="00DB73FF">
              <w:rPr>
                <w:rFonts w:eastAsiaTheme="minorHAnsi" w:cs="굴림"/>
                <w:b/>
                <w:bCs/>
                <w:color w:val="000000"/>
                <w:kern w:val="0"/>
                <w:sz w:val="28"/>
                <w:szCs w:val="38"/>
              </w:rPr>
              <w:t xml:space="preserve">Announcement </w:t>
            </w:r>
            <w:r w:rsidR="0036722B" w:rsidRPr="00DB73FF">
              <w:rPr>
                <w:rFonts w:eastAsiaTheme="minorHAnsi" w:cs="굴림" w:hint="eastAsia"/>
                <w:b/>
                <w:bCs/>
                <w:color w:val="000000"/>
                <w:kern w:val="0"/>
                <w:sz w:val="28"/>
                <w:szCs w:val="38"/>
              </w:rPr>
              <w:t xml:space="preserve">of </w:t>
            </w:r>
            <w:r w:rsidR="00421F0B" w:rsidRPr="00DB73FF">
              <w:rPr>
                <w:rFonts w:eastAsiaTheme="minorHAnsi" w:cs="굴림"/>
                <w:b/>
                <w:bCs/>
                <w:color w:val="000000"/>
                <w:kern w:val="0"/>
                <w:sz w:val="28"/>
                <w:szCs w:val="38"/>
              </w:rPr>
              <w:t>R</w:t>
            </w:r>
            <w:r w:rsidR="0036722B" w:rsidRPr="00DB73FF">
              <w:rPr>
                <w:rFonts w:eastAsiaTheme="minorHAnsi" w:cs="굴림" w:hint="eastAsia"/>
                <w:b/>
                <w:bCs/>
                <w:color w:val="000000"/>
                <w:kern w:val="0"/>
                <w:sz w:val="28"/>
                <w:szCs w:val="38"/>
              </w:rPr>
              <w:t xml:space="preserve">eceipt </w:t>
            </w:r>
            <w:r w:rsidRPr="00DB73FF">
              <w:rPr>
                <w:rFonts w:eastAsiaTheme="minorHAnsi" w:cs="굴림" w:hint="eastAsia"/>
                <w:b/>
                <w:bCs/>
                <w:color w:val="000000"/>
                <w:kern w:val="0"/>
                <w:sz w:val="28"/>
                <w:szCs w:val="38"/>
              </w:rPr>
              <w:t>of</w:t>
            </w:r>
            <w:r w:rsidRPr="00DB73FF">
              <w:rPr>
                <w:rFonts w:eastAsiaTheme="minorHAnsi" w:cs="굴림"/>
                <w:b/>
                <w:bCs/>
                <w:color w:val="000000"/>
                <w:kern w:val="0"/>
                <w:sz w:val="28"/>
                <w:szCs w:val="38"/>
              </w:rPr>
              <w:t xml:space="preserve"> </w:t>
            </w:r>
            <w:r w:rsidR="00DB73FF" w:rsidRPr="00DB73FF">
              <w:rPr>
                <w:rFonts w:eastAsiaTheme="minorHAnsi" w:cs="굴림" w:hint="eastAsia"/>
                <w:b/>
                <w:bCs/>
                <w:color w:val="000000"/>
                <w:kern w:val="0"/>
                <w:sz w:val="28"/>
                <w:szCs w:val="38"/>
              </w:rPr>
              <w:t>the</w:t>
            </w:r>
            <w:r w:rsidR="00DB73FF" w:rsidRPr="00DB73FF">
              <w:rPr>
                <w:rFonts w:eastAsiaTheme="minorHAnsi" w:cs="굴림"/>
                <w:b/>
                <w:bCs/>
                <w:color w:val="000000"/>
                <w:kern w:val="0"/>
                <w:sz w:val="28"/>
                <w:szCs w:val="38"/>
              </w:rPr>
              <w:t xml:space="preserve"> </w:t>
            </w:r>
            <w:r w:rsidR="00421F0B" w:rsidRPr="00DB73FF">
              <w:rPr>
                <w:rFonts w:eastAsiaTheme="minorHAnsi" w:cs="굴림"/>
                <w:b/>
                <w:bCs/>
                <w:color w:val="000000"/>
                <w:kern w:val="0"/>
                <w:sz w:val="28"/>
                <w:szCs w:val="38"/>
              </w:rPr>
              <w:t>“</w:t>
            </w:r>
            <w:bookmarkStart w:id="0" w:name="_Hlk101799496"/>
            <w:r w:rsidR="00421F0B" w:rsidRPr="00DB73FF">
              <w:rPr>
                <w:rFonts w:eastAsiaTheme="minorHAnsi" w:cs="굴림"/>
                <w:b/>
                <w:bCs/>
                <w:color w:val="000000"/>
                <w:kern w:val="0"/>
                <w:sz w:val="28"/>
                <w:szCs w:val="38"/>
              </w:rPr>
              <w:t xml:space="preserve">2022 Global Technology </w:t>
            </w:r>
            <w:r w:rsidR="00E33002" w:rsidRPr="00DB73FF">
              <w:rPr>
                <w:rFonts w:eastAsiaTheme="minorHAnsi" w:cs="굴림"/>
                <w:b/>
                <w:bCs/>
                <w:color w:val="000000"/>
                <w:kern w:val="0"/>
                <w:sz w:val="28"/>
                <w:szCs w:val="38"/>
              </w:rPr>
              <w:t>Transfer</w:t>
            </w:r>
            <w:r w:rsidR="00421F0B" w:rsidRPr="00DB73FF">
              <w:rPr>
                <w:rFonts w:eastAsiaTheme="minorHAnsi" w:cs="굴림"/>
                <w:b/>
                <w:bCs/>
                <w:color w:val="000000"/>
                <w:kern w:val="0"/>
                <w:sz w:val="28"/>
                <w:szCs w:val="38"/>
              </w:rPr>
              <w:t xml:space="preserve"> and Co-development Support Project</w:t>
            </w:r>
            <w:bookmarkEnd w:id="0"/>
            <w:r w:rsidR="00421F0B" w:rsidRPr="00DB73FF">
              <w:rPr>
                <w:rFonts w:eastAsiaTheme="minorHAnsi" w:cs="굴림"/>
                <w:b/>
                <w:bCs/>
                <w:color w:val="000000"/>
                <w:kern w:val="0"/>
                <w:sz w:val="28"/>
                <w:szCs w:val="38"/>
              </w:rPr>
              <w:t>”</w:t>
            </w:r>
          </w:p>
          <w:p w14:paraId="200AA246" w14:textId="2D9796F9" w:rsidR="0036722B" w:rsidRPr="0036722B" w:rsidRDefault="0036722B" w:rsidP="0036722B">
            <w:pPr>
              <w:wordWrap/>
              <w:snapToGrid w:val="0"/>
              <w:spacing w:after="0" w:line="276" w:lineRule="auto"/>
              <w:jc w:val="center"/>
              <w:textAlignment w:val="baseline"/>
              <w:rPr>
                <w:rFonts w:eastAsiaTheme="minorHAnsi" w:cs="굴림"/>
                <w:color w:val="000000"/>
                <w:kern w:val="0"/>
                <w:szCs w:val="20"/>
              </w:rPr>
            </w:pPr>
          </w:p>
        </w:tc>
      </w:tr>
    </w:tbl>
    <w:p w14:paraId="2CEDB6D0" w14:textId="77777777" w:rsidR="00D07509" w:rsidRPr="00D07509" w:rsidRDefault="00D07509" w:rsidP="00D07509">
      <w:pPr>
        <w:pStyle w:val="a3"/>
        <w:spacing w:line="276" w:lineRule="auto"/>
        <w:ind w:firstLine="266"/>
        <w:rPr>
          <w:rFonts w:asciiTheme="majorHAnsi" w:eastAsiaTheme="majorHAnsi" w:hAnsiTheme="majorHAnsi"/>
          <w:spacing w:val="-12"/>
          <w:w w:val="95"/>
          <w:sz w:val="24"/>
          <w:szCs w:val="28"/>
        </w:rPr>
      </w:pPr>
    </w:p>
    <w:p w14:paraId="08BAC474" w14:textId="73DE4EFF" w:rsidR="00D07509" w:rsidRDefault="00421F0B" w:rsidP="00D07509">
      <w:pPr>
        <w:pStyle w:val="a3"/>
        <w:spacing w:line="276" w:lineRule="auto"/>
        <w:ind w:firstLine="266"/>
        <w:rPr>
          <w:rFonts w:asciiTheme="majorHAnsi" w:eastAsiaTheme="majorHAnsi" w:hAnsiTheme="majorHAnsi"/>
          <w:spacing w:val="-12"/>
          <w:w w:val="95"/>
          <w:sz w:val="24"/>
          <w:szCs w:val="28"/>
        </w:rPr>
      </w:pPr>
      <w:r w:rsidRPr="001245EC">
        <w:rPr>
          <w:rFonts w:asciiTheme="majorHAnsi" w:eastAsiaTheme="majorHAnsi" w:hAnsiTheme="majorHAnsi" w:hint="eastAsia"/>
          <w:spacing w:val="-6"/>
          <w:w w:val="95"/>
          <w:sz w:val="24"/>
          <w:szCs w:val="28"/>
        </w:rPr>
        <w:t>Ko</w:t>
      </w:r>
      <w:bookmarkStart w:id="1" w:name="_GoBack"/>
      <w:bookmarkEnd w:id="1"/>
      <w:r w:rsidRPr="001245EC">
        <w:rPr>
          <w:rFonts w:asciiTheme="majorHAnsi" w:eastAsiaTheme="majorHAnsi" w:hAnsiTheme="majorHAnsi" w:hint="eastAsia"/>
          <w:spacing w:val="-6"/>
          <w:w w:val="95"/>
          <w:sz w:val="24"/>
          <w:szCs w:val="28"/>
        </w:rPr>
        <w:t xml:space="preserve">rea Drug Development Fund </w:t>
      </w:r>
      <w:r w:rsidR="00D07509" w:rsidRPr="00D07509">
        <w:rPr>
          <w:rFonts w:asciiTheme="majorHAnsi" w:eastAsiaTheme="majorHAnsi" w:hAnsiTheme="majorHAnsi"/>
          <w:spacing w:val="-12"/>
          <w:w w:val="95"/>
          <w:sz w:val="24"/>
          <w:szCs w:val="28"/>
        </w:rPr>
        <w:t>(</w:t>
      </w:r>
      <w:r>
        <w:rPr>
          <w:rFonts w:asciiTheme="majorHAnsi" w:eastAsiaTheme="majorHAnsi" w:hAnsiTheme="majorHAnsi"/>
          <w:spacing w:val="-12"/>
          <w:w w:val="95"/>
          <w:sz w:val="24"/>
          <w:szCs w:val="28"/>
        </w:rPr>
        <w:t>KDDF</w:t>
      </w:r>
      <w:r w:rsidR="00D07509" w:rsidRPr="00D07509">
        <w:rPr>
          <w:rFonts w:asciiTheme="majorHAnsi" w:eastAsiaTheme="majorHAnsi" w:hAnsiTheme="majorHAnsi"/>
          <w:spacing w:val="-12"/>
          <w:w w:val="95"/>
          <w:sz w:val="24"/>
          <w:szCs w:val="28"/>
        </w:rPr>
        <w:t xml:space="preserve">) is announcing the “2022 Global Technology Transfer and </w:t>
      </w:r>
      <w:r w:rsidR="00E33002">
        <w:rPr>
          <w:rFonts w:asciiTheme="majorHAnsi" w:eastAsiaTheme="majorHAnsi" w:hAnsiTheme="majorHAnsi"/>
          <w:spacing w:val="-12"/>
          <w:w w:val="95"/>
          <w:sz w:val="24"/>
          <w:szCs w:val="28"/>
        </w:rPr>
        <w:t>Co-d</w:t>
      </w:r>
      <w:r w:rsidR="00D07509" w:rsidRPr="00D07509">
        <w:rPr>
          <w:rFonts w:asciiTheme="majorHAnsi" w:eastAsiaTheme="majorHAnsi" w:hAnsiTheme="majorHAnsi"/>
          <w:spacing w:val="-12"/>
          <w:w w:val="95"/>
          <w:sz w:val="24"/>
          <w:szCs w:val="28"/>
        </w:rPr>
        <w:t>evelopment Support Project” as follows. Please apply according to the request form.</w:t>
      </w:r>
    </w:p>
    <w:p w14:paraId="05AFE644" w14:textId="4EA402CA" w:rsidR="00421F0B" w:rsidRDefault="00421F0B" w:rsidP="00421F0B">
      <w:pPr>
        <w:pStyle w:val="a3"/>
        <w:spacing w:line="276" w:lineRule="auto"/>
        <w:ind w:firstLine="266"/>
        <w:rPr>
          <w:rFonts w:asciiTheme="majorHAnsi" w:eastAsiaTheme="majorHAnsi" w:hAnsiTheme="majorHAnsi"/>
          <w:spacing w:val="-12"/>
          <w:w w:val="95"/>
          <w:sz w:val="24"/>
          <w:szCs w:val="28"/>
        </w:rPr>
      </w:pPr>
      <w:r>
        <w:rPr>
          <w:rFonts w:asciiTheme="majorHAnsi" w:eastAsiaTheme="majorHAnsi" w:hAnsiTheme="majorHAnsi"/>
          <w:spacing w:val="-12"/>
          <w:w w:val="95"/>
          <w:sz w:val="24"/>
          <w:szCs w:val="28"/>
        </w:rPr>
        <w:t xml:space="preserve">If </w:t>
      </w:r>
      <w:r w:rsidRPr="001245EC">
        <w:rPr>
          <w:rFonts w:asciiTheme="majorHAnsi" w:eastAsiaTheme="majorHAnsi" w:hAnsiTheme="majorHAnsi" w:hint="eastAsia"/>
          <w:spacing w:val="-12"/>
          <w:w w:val="95"/>
          <w:sz w:val="24"/>
          <w:szCs w:val="28"/>
        </w:rPr>
        <w:t xml:space="preserve">you wish to participate in the </w:t>
      </w:r>
      <w:r>
        <w:rPr>
          <w:rFonts w:asciiTheme="majorHAnsi" w:eastAsiaTheme="majorHAnsi" w:hAnsiTheme="majorHAnsi"/>
          <w:spacing w:val="-12"/>
          <w:w w:val="95"/>
          <w:sz w:val="24"/>
          <w:szCs w:val="28"/>
        </w:rPr>
        <w:t xml:space="preserve">support </w:t>
      </w:r>
      <w:r w:rsidRPr="001245EC">
        <w:rPr>
          <w:rFonts w:asciiTheme="majorHAnsi" w:eastAsiaTheme="majorHAnsi" w:hAnsiTheme="majorHAnsi" w:hint="eastAsia"/>
          <w:spacing w:val="-12"/>
          <w:w w:val="95"/>
          <w:sz w:val="24"/>
          <w:szCs w:val="28"/>
        </w:rPr>
        <w:t>project, please apply according to the procedure and attached request for proposal.</w:t>
      </w:r>
    </w:p>
    <w:p w14:paraId="1024B4A0" w14:textId="77777777" w:rsidR="0036722B" w:rsidRPr="001245EC" w:rsidRDefault="0036722B" w:rsidP="0036722B">
      <w:pPr>
        <w:pStyle w:val="a3"/>
        <w:spacing w:line="276" w:lineRule="auto"/>
        <w:ind w:left="366" w:hanging="366"/>
        <w:rPr>
          <w:rFonts w:asciiTheme="majorHAnsi" w:eastAsiaTheme="majorHAnsi" w:hAnsiTheme="majorHAnsi"/>
          <w:b/>
          <w:bCs/>
          <w:sz w:val="18"/>
        </w:rPr>
      </w:pPr>
    </w:p>
    <w:p w14:paraId="6B32090E" w14:textId="1C69AC44" w:rsidR="0036722B" w:rsidRPr="001245EC" w:rsidRDefault="0036722B" w:rsidP="0036722B">
      <w:pPr>
        <w:pStyle w:val="a3"/>
        <w:snapToGrid/>
        <w:spacing w:line="276" w:lineRule="auto"/>
        <w:ind w:left="660" w:hanging="660"/>
        <w:rPr>
          <w:rFonts w:asciiTheme="majorHAnsi" w:eastAsiaTheme="majorHAnsi" w:hAnsiTheme="majorHAnsi"/>
          <w:b/>
          <w:sz w:val="18"/>
        </w:rPr>
      </w:pPr>
      <w:r w:rsidRPr="001245EC">
        <w:rPr>
          <w:rFonts w:asciiTheme="majorHAnsi" w:eastAsiaTheme="majorHAnsi" w:hAnsiTheme="majorHAnsi" w:hint="eastAsia"/>
          <w:b/>
          <w:sz w:val="24"/>
          <w:szCs w:val="28"/>
        </w:rPr>
        <w:t xml:space="preserve">1. </w:t>
      </w:r>
      <w:r w:rsidR="00421F0B">
        <w:rPr>
          <w:rFonts w:asciiTheme="majorHAnsi" w:eastAsiaTheme="majorHAnsi" w:hAnsiTheme="majorHAnsi"/>
          <w:b/>
          <w:sz w:val="24"/>
          <w:szCs w:val="28"/>
        </w:rPr>
        <w:t xml:space="preserve">Project </w:t>
      </w:r>
      <w:r w:rsidRPr="001245EC">
        <w:rPr>
          <w:rFonts w:asciiTheme="majorHAnsi" w:eastAsiaTheme="majorHAnsi" w:hAnsiTheme="majorHAnsi" w:hint="eastAsia"/>
          <w:b/>
          <w:sz w:val="24"/>
          <w:szCs w:val="28"/>
        </w:rPr>
        <w:t>Overview</w:t>
      </w:r>
    </w:p>
    <w:p w14:paraId="7992615B" w14:textId="1AE013A9" w:rsidR="0036722B" w:rsidRDefault="0036722B" w:rsidP="001245EC">
      <w:pPr>
        <w:pStyle w:val="a3"/>
        <w:wordWrap/>
        <w:spacing w:before="100" w:after="160" w:line="276" w:lineRule="auto"/>
        <w:ind w:left="314" w:hanging="314"/>
        <w:jc w:val="left"/>
        <w:rPr>
          <w:rFonts w:asciiTheme="majorHAnsi" w:eastAsiaTheme="majorHAnsi" w:hAnsiTheme="majorHAnsi"/>
          <w:spacing w:val="-6"/>
          <w:w w:val="95"/>
          <w:sz w:val="24"/>
          <w:szCs w:val="28"/>
        </w:rPr>
      </w:pPr>
      <w:r w:rsidRPr="001245EC">
        <w:rPr>
          <w:rFonts w:asciiTheme="majorHAnsi" w:eastAsiaTheme="majorHAnsi" w:hAnsiTheme="majorHAnsi" w:hint="eastAsia"/>
          <w:spacing w:val="-26"/>
          <w:sz w:val="24"/>
          <w:szCs w:val="28"/>
        </w:rPr>
        <w:t xml:space="preserve">○ </w:t>
      </w:r>
      <w:r w:rsidRPr="001245EC">
        <w:rPr>
          <w:rFonts w:asciiTheme="majorHAnsi" w:eastAsiaTheme="majorHAnsi" w:hAnsiTheme="majorHAnsi" w:hint="eastAsia"/>
          <w:b/>
          <w:bCs/>
          <w:sz w:val="24"/>
          <w:szCs w:val="28"/>
        </w:rPr>
        <w:t>(Project Name)</w:t>
      </w:r>
      <w:r w:rsidRPr="001245EC">
        <w:rPr>
          <w:rFonts w:asciiTheme="majorHAnsi" w:eastAsiaTheme="majorHAnsi" w:hAnsiTheme="majorHAnsi" w:hint="eastAsia"/>
          <w:sz w:val="24"/>
          <w:szCs w:val="28"/>
        </w:rPr>
        <w:t xml:space="preserve"> </w:t>
      </w:r>
      <w:r w:rsidRPr="001245EC">
        <w:rPr>
          <w:rFonts w:asciiTheme="majorHAnsi" w:eastAsiaTheme="majorHAnsi" w:hAnsiTheme="majorHAnsi" w:hint="eastAsia"/>
          <w:spacing w:val="-6"/>
          <w:w w:val="95"/>
          <w:sz w:val="24"/>
          <w:szCs w:val="28"/>
        </w:rPr>
        <w:t>「</w:t>
      </w:r>
      <w:r w:rsidR="00421F0B" w:rsidRPr="00421F0B">
        <w:rPr>
          <w:rFonts w:asciiTheme="majorHAnsi" w:eastAsiaTheme="majorHAnsi" w:hAnsiTheme="majorHAnsi"/>
          <w:spacing w:val="-6"/>
          <w:w w:val="95"/>
          <w:sz w:val="24"/>
          <w:szCs w:val="28"/>
        </w:rPr>
        <w:t xml:space="preserve">2022 Global Technology </w:t>
      </w:r>
      <w:r w:rsidR="00E33002">
        <w:rPr>
          <w:rFonts w:asciiTheme="majorHAnsi" w:eastAsiaTheme="majorHAnsi" w:hAnsiTheme="majorHAnsi"/>
          <w:spacing w:val="-6"/>
          <w:w w:val="95"/>
          <w:sz w:val="24"/>
          <w:szCs w:val="28"/>
        </w:rPr>
        <w:t>Transfer (Out-li</w:t>
      </w:r>
      <w:r w:rsidR="00421F0B" w:rsidRPr="00421F0B">
        <w:rPr>
          <w:rFonts w:asciiTheme="majorHAnsi" w:eastAsiaTheme="majorHAnsi" w:hAnsiTheme="majorHAnsi"/>
          <w:spacing w:val="-6"/>
          <w:w w:val="95"/>
          <w:sz w:val="24"/>
          <w:szCs w:val="28"/>
        </w:rPr>
        <w:t>censing</w:t>
      </w:r>
      <w:r w:rsidR="00E33002">
        <w:rPr>
          <w:rFonts w:asciiTheme="majorHAnsi" w:eastAsiaTheme="majorHAnsi" w:hAnsiTheme="majorHAnsi"/>
          <w:spacing w:val="-6"/>
          <w:w w:val="95"/>
          <w:sz w:val="24"/>
          <w:szCs w:val="28"/>
        </w:rPr>
        <w:t>)</w:t>
      </w:r>
      <w:r w:rsidR="00421F0B" w:rsidRPr="00421F0B">
        <w:rPr>
          <w:rFonts w:asciiTheme="majorHAnsi" w:eastAsiaTheme="majorHAnsi" w:hAnsiTheme="majorHAnsi"/>
          <w:spacing w:val="-6"/>
          <w:w w:val="95"/>
          <w:sz w:val="24"/>
          <w:szCs w:val="28"/>
        </w:rPr>
        <w:t xml:space="preserve"> and Co-development Support Project</w:t>
      </w:r>
      <w:r w:rsidR="00421F0B" w:rsidRPr="00421F0B">
        <w:rPr>
          <w:rFonts w:asciiTheme="majorHAnsi" w:eastAsiaTheme="majorHAnsi" w:hAnsiTheme="majorHAnsi" w:hint="eastAsia"/>
          <w:spacing w:val="-6"/>
          <w:w w:val="95"/>
          <w:sz w:val="24"/>
          <w:szCs w:val="28"/>
        </w:rPr>
        <w:t xml:space="preserve"> </w:t>
      </w:r>
      <w:r w:rsidRPr="001245EC">
        <w:rPr>
          <w:rFonts w:asciiTheme="majorHAnsi" w:eastAsiaTheme="majorHAnsi" w:hAnsiTheme="majorHAnsi" w:hint="eastAsia"/>
          <w:spacing w:val="-6"/>
          <w:w w:val="95"/>
          <w:sz w:val="24"/>
          <w:szCs w:val="28"/>
        </w:rPr>
        <w:t>」</w:t>
      </w:r>
    </w:p>
    <w:p w14:paraId="138A65CD" w14:textId="7211A9F5" w:rsidR="00421F0B" w:rsidRDefault="00E33002" w:rsidP="001245EC">
      <w:pPr>
        <w:pStyle w:val="a3"/>
        <w:wordWrap/>
        <w:spacing w:before="100" w:after="160" w:line="276" w:lineRule="auto"/>
        <w:ind w:left="314" w:hanging="314"/>
        <w:jc w:val="left"/>
        <w:rPr>
          <w:rFonts w:asciiTheme="majorHAnsi" w:eastAsiaTheme="majorHAnsi" w:hAnsiTheme="majorHAnsi"/>
          <w:spacing w:val="-6"/>
          <w:w w:val="95"/>
          <w:sz w:val="24"/>
          <w:szCs w:val="28"/>
        </w:rPr>
      </w:pPr>
      <w:r w:rsidRPr="001245EC">
        <w:rPr>
          <w:rFonts w:asciiTheme="majorHAnsi" w:eastAsiaTheme="majorHAnsi" w:hAnsiTheme="majorHAnsi" w:hint="eastAsia"/>
          <w:spacing w:val="-26"/>
          <w:sz w:val="24"/>
          <w:szCs w:val="28"/>
        </w:rPr>
        <w:t xml:space="preserve">○ </w:t>
      </w:r>
      <w:r w:rsidRPr="001245EC">
        <w:rPr>
          <w:rFonts w:asciiTheme="majorHAnsi" w:eastAsiaTheme="majorHAnsi" w:hAnsiTheme="majorHAnsi" w:hint="eastAsia"/>
          <w:b/>
          <w:bCs/>
          <w:sz w:val="24"/>
          <w:szCs w:val="28"/>
        </w:rPr>
        <w:t xml:space="preserve">(Project </w:t>
      </w:r>
      <w:r>
        <w:rPr>
          <w:rFonts w:asciiTheme="majorHAnsi" w:eastAsiaTheme="majorHAnsi" w:hAnsiTheme="majorHAnsi"/>
          <w:b/>
          <w:bCs/>
          <w:sz w:val="24"/>
          <w:szCs w:val="28"/>
        </w:rPr>
        <w:t>Contents</w:t>
      </w:r>
      <w:r w:rsidRPr="001245EC">
        <w:rPr>
          <w:rFonts w:asciiTheme="majorHAnsi" w:eastAsiaTheme="majorHAnsi" w:hAnsiTheme="majorHAnsi" w:hint="eastAsia"/>
          <w:b/>
          <w:bCs/>
          <w:sz w:val="24"/>
          <w:szCs w:val="28"/>
        </w:rPr>
        <w:t>)</w:t>
      </w:r>
    </w:p>
    <w:p w14:paraId="06254921" w14:textId="77777777" w:rsidR="00421F0B" w:rsidRPr="00421F0B" w:rsidRDefault="00421F0B" w:rsidP="00421F0B">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Operation and promotion of global technology transfer and joint development support projects in 2022</w:t>
      </w:r>
    </w:p>
    <w:p w14:paraId="5F733421" w14:textId="4F161A36" w:rsidR="00421F0B" w:rsidRPr="00421F0B" w:rsidRDefault="004C468E" w:rsidP="00421F0B">
      <w:pPr>
        <w:pStyle w:val="a3"/>
        <w:wordWrap/>
        <w:spacing w:before="100" w:line="276" w:lineRule="auto"/>
        <w:ind w:left="314" w:hanging="314"/>
        <w:jc w:val="left"/>
        <w:rPr>
          <w:rFonts w:asciiTheme="majorHAnsi" w:eastAsiaTheme="majorHAnsi" w:hAnsiTheme="majorHAnsi"/>
          <w:spacing w:val="-6"/>
          <w:w w:val="95"/>
          <w:sz w:val="24"/>
          <w:szCs w:val="28"/>
        </w:rPr>
      </w:pPr>
      <w:r>
        <w:rPr>
          <w:rFonts w:asciiTheme="majorHAnsi" w:eastAsiaTheme="majorHAnsi" w:hAnsiTheme="majorHAnsi"/>
          <w:spacing w:val="-6"/>
          <w:w w:val="95"/>
          <w:sz w:val="24"/>
          <w:szCs w:val="28"/>
        </w:rPr>
        <w:t>①</w:t>
      </w:r>
      <w:r w:rsidR="00421F0B" w:rsidRPr="00421F0B">
        <w:rPr>
          <w:rFonts w:asciiTheme="majorHAnsi" w:eastAsiaTheme="majorHAnsi" w:hAnsiTheme="majorHAnsi"/>
          <w:spacing w:val="-6"/>
          <w:w w:val="95"/>
          <w:sz w:val="24"/>
          <w:szCs w:val="28"/>
        </w:rPr>
        <w:t xml:space="preserve"> Business development support</w:t>
      </w:r>
      <w:r w:rsidR="00E33002">
        <w:rPr>
          <w:rFonts w:asciiTheme="majorHAnsi" w:eastAsiaTheme="majorHAnsi" w:hAnsiTheme="majorHAnsi"/>
          <w:spacing w:val="-6"/>
          <w:w w:val="95"/>
          <w:sz w:val="24"/>
          <w:szCs w:val="28"/>
        </w:rPr>
        <w:t xml:space="preserve"> </w:t>
      </w:r>
      <w:r w:rsidR="00E33002" w:rsidRPr="00421F0B">
        <w:rPr>
          <w:rFonts w:asciiTheme="majorHAnsi" w:eastAsiaTheme="majorHAnsi" w:hAnsiTheme="majorHAnsi"/>
          <w:spacing w:val="-6"/>
          <w:w w:val="95"/>
          <w:sz w:val="24"/>
          <w:szCs w:val="28"/>
        </w:rPr>
        <w:t>(North America and Europe)</w:t>
      </w:r>
    </w:p>
    <w:p w14:paraId="61A3B838" w14:textId="77777777" w:rsidR="00421F0B" w:rsidRPr="00421F0B" w:rsidRDefault="00421F0B" w:rsidP="00421F0B">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 Support for technology transfer and joint development at the request of the project group project execution agency</w:t>
      </w:r>
    </w:p>
    <w:p w14:paraId="60DF1B34" w14:textId="1D449189" w:rsidR="00421F0B" w:rsidRPr="00421F0B" w:rsidRDefault="004C468E" w:rsidP="00421F0B">
      <w:pPr>
        <w:pStyle w:val="a3"/>
        <w:wordWrap/>
        <w:spacing w:before="100" w:line="276" w:lineRule="auto"/>
        <w:ind w:left="314" w:hanging="314"/>
        <w:jc w:val="left"/>
        <w:rPr>
          <w:rFonts w:asciiTheme="majorHAnsi" w:eastAsiaTheme="majorHAnsi" w:hAnsiTheme="majorHAnsi"/>
          <w:spacing w:val="-6"/>
          <w:w w:val="95"/>
          <w:sz w:val="24"/>
          <w:szCs w:val="28"/>
        </w:rPr>
      </w:pPr>
      <w:r>
        <w:rPr>
          <w:rFonts w:asciiTheme="majorHAnsi" w:eastAsiaTheme="majorHAnsi" w:hAnsiTheme="majorHAnsi"/>
          <w:spacing w:val="-6"/>
          <w:w w:val="95"/>
          <w:sz w:val="24"/>
          <w:szCs w:val="28"/>
        </w:rPr>
        <w:t>②</w:t>
      </w:r>
      <w:r w:rsidR="00421F0B" w:rsidRPr="00421F0B">
        <w:rPr>
          <w:rFonts w:asciiTheme="majorHAnsi" w:eastAsiaTheme="majorHAnsi" w:hAnsiTheme="majorHAnsi"/>
          <w:spacing w:val="-6"/>
          <w:w w:val="95"/>
          <w:sz w:val="24"/>
          <w:szCs w:val="28"/>
        </w:rPr>
        <w:t xml:space="preserve"> Industry Support</w:t>
      </w:r>
    </w:p>
    <w:p w14:paraId="6A237214" w14:textId="7F1FCFEC" w:rsidR="00421F0B" w:rsidRPr="00421F0B" w:rsidRDefault="00421F0B" w:rsidP="00421F0B">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 xml:space="preserve">- Hosting and supporting global technology </w:t>
      </w:r>
      <w:r w:rsidR="00E33002">
        <w:rPr>
          <w:rFonts w:asciiTheme="majorHAnsi" w:eastAsiaTheme="majorHAnsi" w:hAnsiTheme="majorHAnsi"/>
          <w:spacing w:val="-6"/>
          <w:w w:val="95"/>
          <w:sz w:val="24"/>
          <w:szCs w:val="28"/>
        </w:rPr>
        <w:t>Out-licensing</w:t>
      </w:r>
      <w:r w:rsidRPr="00421F0B">
        <w:rPr>
          <w:rFonts w:asciiTheme="majorHAnsi" w:eastAsiaTheme="majorHAnsi" w:hAnsiTheme="majorHAnsi"/>
          <w:spacing w:val="-6"/>
          <w:w w:val="95"/>
          <w:sz w:val="24"/>
          <w:szCs w:val="28"/>
        </w:rPr>
        <w:t xml:space="preserve"> and</w:t>
      </w:r>
      <w:r w:rsidR="00E33002">
        <w:rPr>
          <w:rFonts w:asciiTheme="majorHAnsi" w:eastAsiaTheme="majorHAnsi" w:hAnsiTheme="majorHAnsi"/>
          <w:spacing w:val="-6"/>
          <w:w w:val="95"/>
          <w:sz w:val="24"/>
          <w:szCs w:val="28"/>
        </w:rPr>
        <w:t xml:space="preserve"> hosting symposia for facilitating Co-</w:t>
      </w:r>
      <w:r w:rsidRPr="00421F0B">
        <w:rPr>
          <w:rFonts w:asciiTheme="majorHAnsi" w:eastAsiaTheme="majorHAnsi" w:hAnsiTheme="majorHAnsi"/>
          <w:spacing w:val="-6"/>
          <w:w w:val="95"/>
          <w:sz w:val="24"/>
          <w:szCs w:val="28"/>
        </w:rPr>
        <w:t>development</w:t>
      </w:r>
      <w:r w:rsidR="00E33002">
        <w:rPr>
          <w:rFonts w:asciiTheme="majorHAnsi" w:eastAsiaTheme="majorHAnsi" w:hAnsiTheme="majorHAnsi"/>
          <w:spacing w:val="-6"/>
          <w:w w:val="95"/>
          <w:sz w:val="24"/>
          <w:szCs w:val="28"/>
        </w:rPr>
        <w:t xml:space="preserve"> projects</w:t>
      </w:r>
    </w:p>
    <w:p w14:paraId="6CDC6173" w14:textId="609B882E" w:rsidR="00421F0B" w:rsidRPr="00421F0B" w:rsidRDefault="004C468E" w:rsidP="00421F0B">
      <w:pPr>
        <w:pStyle w:val="a3"/>
        <w:wordWrap/>
        <w:spacing w:before="100" w:line="276" w:lineRule="auto"/>
        <w:ind w:left="314" w:hanging="314"/>
        <w:jc w:val="left"/>
        <w:rPr>
          <w:rFonts w:asciiTheme="majorHAnsi" w:eastAsiaTheme="majorHAnsi" w:hAnsiTheme="majorHAnsi"/>
          <w:spacing w:val="-6"/>
          <w:w w:val="95"/>
          <w:sz w:val="24"/>
          <w:szCs w:val="28"/>
        </w:rPr>
      </w:pPr>
      <w:r>
        <w:rPr>
          <w:rFonts w:asciiTheme="majorHAnsi" w:eastAsiaTheme="majorHAnsi" w:hAnsiTheme="majorHAnsi"/>
          <w:spacing w:val="-6"/>
          <w:w w:val="95"/>
          <w:sz w:val="24"/>
          <w:szCs w:val="28"/>
        </w:rPr>
        <w:t>③</w:t>
      </w:r>
      <w:r w:rsidR="00421F0B" w:rsidRPr="00421F0B">
        <w:rPr>
          <w:rFonts w:asciiTheme="majorHAnsi" w:eastAsiaTheme="majorHAnsi" w:hAnsiTheme="majorHAnsi"/>
          <w:spacing w:val="-6"/>
          <w:w w:val="95"/>
          <w:sz w:val="24"/>
          <w:szCs w:val="28"/>
        </w:rPr>
        <w:t xml:space="preserve"> Other support necessary for overseas technology</w:t>
      </w:r>
      <w:r w:rsidR="00E33002">
        <w:rPr>
          <w:rFonts w:asciiTheme="majorHAnsi" w:eastAsiaTheme="majorHAnsi" w:hAnsiTheme="majorHAnsi"/>
          <w:spacing w:val="-6"/>
          <w:w w:val="95"/>
          <w:sz w:val="24"/>
          <w:szCs w:val="28"/>
        </w:rPr>
        <w:t xml:space="preserve"> </w:t>
      </w:r>
      <w:r w:rsidR="00421F0B" w:rsidRPr="00421F0B">
        <w:rPr>
          <w:rFonts w:asciiTheme="majorHAnsi" w:eastAsiaTheme="majorHAnsi" w:hAnsiTheme="majorHAnsi"/>
          <w:spacing w:val="-6"/>
          <w:w w:val="95"/>
          <w:sz w:val="24"/>
          <w:szCs w:val="28"/>
        </w:rPr>
        <w:t>transfer, etc.</w:t>
      </w:r>
    </w:p>
    <w:p w14:paraId="527C2E50" w14:textId="77777777" w:rsidR="00E33002" w:rsidRDefault="00421F0B" w:rsidP="00421F0B">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 xml:space="preserve">  </w:t>
      </w:r>
    </w:p>
    <w:p w14:paraId="5D93601A" w14:textId="1BC5FB70" w:rsidR="00421F0B" w:rsidRPr="00421F0B" w:rsidRDefault="00421F0B" w:rsidP="00421F0B">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 (</w:t>
      </w:r>
      <w:r w:rsidR="00C15924">
        <w:rPr>
          <w:rFonts w:asciiTheme="majorHAnsi" w:eastAsiaTheme="majorHAnsi" w:hAnsiTheme="majorHAnsi"/>
          <w:spacing w:val="-6"/>
          <w:w w:val="95"/>
          <w:sz w:val="24"/>
          <w:szCs w:val="28"/>
        </w:rPr>
        <w:t>Promotion Methods</w:t>
      </w:r>
      <w:r w:rsidRPr="00421F0B">
        <w:rPr>
          <w:rFonts w:asciiTheme="majorHAnsi" w:eastAsiaTheme="majorHAnsi" w:hAnsiTheme="majorHAnsi"/>
          <w:spacing w:val="-6"/>
          <w:w w:val="95"/>
          <w:sz w:val="24"/>
          <w:szCs w:val="28"/>
        </w:rPr>
        <w:t xml:space="preserve">) Promote through collaboration between the </w:t>
      </w:r>
      <w:r w:rsidR="00C15924">
        <w:rPr>
          <w:rFonts w:asciiTheme="majorHAnsi" w:eastAsiaTheme="majorHAnsi" w:hAnsiTheme="majorHAnsi"/>
          <w:spacing w:val="-6"/>
          <w:w w:val="95"/>
          <w:sz w:val="24"/>
          <w:szCs w:val="28"/>
        </w:rPr>
        <w:t>KDDF</w:t>
      </w:r>
      <w:r w:rsidRPr="00421F0B">
        <w:rPr>
          <w:rFonts w:asciiTheme="majorHAnsi" w:eastAsiaTheme="majorHAnsi" w:hAnsiTheme="majorHAnsi"/>
          <w:spacing w:val="-6"/>
          <w:w w:val="95"/>
          <w:sz w:val="24"/>
          <w:szCs w:val="28"/>
        </w:rPr>
        <w:t xml:space="preserve"> and project </w:t>
      </w:r>
      <w:r w:rsidR="00C15924">
        <w:rPr>
          <w:rFonts w:asciiTheme="majorHAnsi" w:eastAsiaTheme="majorHAnsi" w:hAnsiTheme="majorHAnsi"/>
          <w:spacing w:val="-6"/>
          <w:w w:val="95"/>
          <w:sz w:val="24"/>
          <w:szCs w:val="28"/>
        </w:rPr>
        <w:t xml:space="preserve">support </w:t>
      </w:r>
      <w:r w:rsidRPr="00421F0B">
        <w:rPr>
          <w:rFonts w:asciiTheme="majorHAnsi" w:eastAsiaTheme="majorHAnsi" w:hAnsiTheme="majorHAnsi"/>
          <w:spacing w:val="-6"/>
          <w:w w:val="95"/>
          <w:sz w:val="24"/>
          <w:szCs w:val="28"/>
        </w:rPr>
        <w:t xml:space="preserve">execution </w:t>
      </w:r>
      <w:r w:rsidR="00C15924">
        <w:rPr>
          <w:rFonts w:asciiTheme="majorHAnsi" w:eastAsiaTheme="majorHAnsi" w:hAnsiTheme="majorHAnsi"/>
          <w:spacing w:val="-6"/>
          <w:w w:val="95"/>
          <w:sz w:val="24"/>
          <w:szCs w:val="28"/>
        </w:rPr>
        <w:t>company</w:t>
      </w:r>
    </w:p>
    <w:p w14:paraId="79DAB1DD" w14:textId="4F741B54" w:rsidR="00421F0B" w:rsidRPr="00421F0B" w:rsidRDefault="00421F0B" w:rsidP="00C15924">
      <w:pPr>
        <w:pStyle w:val="a3"/>
        <w:wordWrap/>
        <w:spacing w:before="10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lastRenderedPageBreak/>
        <w:t xml:space="preserve">       * </w:t>
      </w:r>
      <w:r w:rsidR="00C15924" w:rsidRPr="00421F0B">
        <w:rPr>
          <w:rFonts w:asciiTheme="majorHAnsi" w:eastAsiaTheme="majorHAnsi" w:hAnsiTheme="majorHAnsi"/>
          <w:spacing w:val="-6"/>
          <w:w w:val="95"/>
          <w:sz w:val="24"/>
          <w:szCs w:val="28"/>
        </w:rPr>
        <w:t xml:space="preserve">project </w:t>
      </w:r>
      <w:r w:rsidR="00C15924">
        <w:rPr>
          <w:rFonts w:asciiTheme="majorHAnsi" w:eastAsiaTheme="majorHAnsi" w:hAnsiTheme="majorHAnsi"/>
          <w:spacing w:val="-6"/>
          <w:w w:val="95"/>
          <w:sz w:val="24"/>
          <w:szCs w:val="28"/>
        </w:rPr>
        <w:t xml:space="preserve">support </w:t>
      </w:r>
      <w:r w:rsidR="00C15924" w:rsidRPr="00421F0B">
        <w:rPr>
          <w:rFonts w:asciiTheme="majorHAnsi" w:eastAsiaTheme="majorHAnsi" w:hAnsiTheme="majorHAnsi"/>
          <w:spacing w:val="-6"/>
          <w:w w:val="95"/>
          <w:sz w:val="24"/>
          <w:szCs w:val="28"/>
        </w:rPr>
        <w:t xml:space="preserve">execution </w:t>
      </w:r>
      <w:r w:rsidR="00C15924">
        <w:rPr>
          <w:rFonts w:asciiTheme="majorHAnsi" w:eastAsiaTheme="majorHAnsi" w:hAnsiTheme="majorHAnsi"/>
          <w:spacing w:val="-6"/>
          <w:w w:val="95"/>
          <w:sz w:val="24"/>
          <w:szCs w:val="28"/>
        </w:rPr>
        <w:t>company</w:t>
      </w:r>
      <w:r w:rsidR="00C15924">
        <w:rPr>
          <w:rFonts w:asciiTheme="majorHAnsi" w:eastAsiaTheme="majorHAnsi" w:hAnsiTheme="majorHAnsi" w:hint="eastAsia"/>
          <w:spacing w:val="-6"/>
          <w:w w:val="95"/>
          <w:sz w:val="24"/>
          <w:szCs w:val="28"/>
        </w:rPr>
        <w:t xml:space="preserve"> </w:t>
      </w:r>
      <w:r w:rsidRPr="00421F0B">
        <w:rPr>
          <w:rFonts w:asciiTheme="majorHAnsi" w:eastAsiaTheme="majorHAnsi" w:hAnsiTheme="majorHAnsi"/>
          <w:spacing w:val="-6"/>
          <w:w w:val="95"/>
          <w:sz w:val="24"/>
          <w:szCs w:val="28"/>
        </w:rPr>
        <w:t>can form a consortium to conduct business</w:t>
      </w:r>
    </w:p>
    <w:p w14:paraId="4E943F99" w14:textId="55E6651E" w:rsidR="00421F0B" w:rsidRDefault="00421F0B" w:rsidP="00421F0B">
      <w:pPr>
        <w:pStyle w:val="a3"/>
        <w:wordWrap/>
        <w:spacing w:before="100" w:after="160" w:line="276" w:lineRule="auto"/>
        <w:ind w:left="314" w:hanging="314"/>
        <w:jc w:val="left"/>
        <w:rPr>
          <w:rFonts w:asciiTheme="majorHAnsi" w:eastAsiaTheme="majorHAnsi" w:hAnsiTheme="majorHAnsi"/>
          <w:spacing w:val="-6"/>
          <w:w w:val="95"/>
          <w:sz w:val="24"/>
          <w:szCs w:val="28"/>
        </w:rPr>
      </w:pPr>
      <w:r w:rsidRPr="00421F0B">
        <w:rPr>
          <w:rFonts w:asciiTheme="majorHAnsi" w:eastAsiaTheme="majorHAnsi" w:hAnsiTheme="majorHAnsi"/>
          <w:spacing w:val="-6"/>
          <w:w w:val="95"/>
          <w:sz w:val="24"/>
          <w:szCs w:val="28"/>
        </w:rPr>
        <w:t xml:space="preserve">  ○ (Contract period) From the date of signing the contract until December 2022 (follow up support 4 months)</w:t>
      </w:r>
    </w:p>
    <w:p w14:paraId="6FE64A53" w14:textId="428639AA" w:rsidR="0036722B" w:rsidRPr="001245EC" w:rsidRDefault="0036722B" w:rsidP="00DB73FF">
      <w:pPr>
        <w:pStyle w:val="a3"/>
        <w:spacing w:before="100" w:after="160" w:line="276" w:lineRule="auto"/>
        <w:ind w:left="314" w:hanging="314"/>
        <w:jc w:val="left"/>
        <w:rPr>
          <w:rFonts w:asciiTheme="majorHAnsi" w:eastAsiaTheme="majorHAnsi" w:hAnsiTheme="majorHAnsi"/>
          <w:sz w:val="18"/>
        </w:rPr>
      </w:pPr>
      <w:r w:rsidRPr="001245EC">
        <w:rPr>
          <w:rFonts w:asciiTheme="majorHAnsi" w:eastAsiaTheme="majorHAnsi" w:hAnsiTheme="majorHAnsi" w:hint="eastAsia"/>
          <w:spacing w:val="-26"/>
          <w:sz w:val="24"/>
          <w:szCs w:val="28"/>
        </w:rPr>
        <w:t xml:space="preserve">○ </w:t>
      </w:r>
      <w:r w:rsidRPr="001245EC">
        <w:rPr>
          <w:rFonts w:asciiTheme="majorHAnsi" w:eastAsiaTheme="majorHAnsi" w:hAnsiTheme="majorHAnsi" w:hint="eastAsia"/>
          <w:b/>
          <w:bCs/>
          <w:sz w:val="24"/>
          <w:szCs w:val="28"/>
        </w:rPr>
        <w:t>(</w:t>
      </w:r>
      <w:r w:rsidRPr="001245EC">
        <w:rPr>
          <w:rFonts w:asciiTheme="majorHAnsi" w:eastAsiaTheme="majorHAnsi" w:hAnsiTheme="majorHAnsi"/>
          <w:b/>
          <w:bCs/>
          <w:sz w:val="24"/>
          <w:szCs w:val="28"/>
        </w:rPr>
        <w:t>Pro</w:t>
      </w:r>
      <w:r w:rsidR="00C15924">
        <w:rPr>
          <w:rFonts w:asciiTheme="majorHAnsi" w:eastAsiaTheme="majorHAnsi" w:hAnsiTheme="majorHAnsi"/>
          <w:b/>
          <w:bCs/>
          <w:sz w:val="24"/>
          <w:szCs w:val="28"/>
        </w:rPr>
        <w:t xml:space="preserve">ject </w:t>
      </w:r>
      <w:r w:rsidRPr="001245EC">
        <w:rPr>
          <w:rFonts w:asciiTheme="majorHAnsi" w:eastAsiaTheme="majorHAnsi" w:hAnsiTheme="majorHAnsi"/>
          <w:b/>
          <w:bCs/>
          <w:sz w:val="24"/>
          <w:szCs w:val="28"/>
        </w:rPr>
        <w:t>budget</w:t>
      </w:r>
      <w:r w:rsidRPr="001245EC">
        <w:rPr>
          <w:rFonts w:asciiTheme="majorHAnsi" w:eastAsiaTheme="majorHAnsi" w:hAnsiTheme="majorHAnsi" w:hint="eastAsia"/>
          <w:b/>
          <w:bCs/>
          <w:sz w:val="24"/>
          <w:szCs w:val="28"/>
        </w:rPr>
        <w:t xml:space="preserve">) </w:t>
      </w:r>
      <w:r w:rsidRPr="001245EC">
        <w:rPr>
          <w:rFonts w:asciiTheme="majorHAnsi" w:eastAsiaTheme="majorHAnsi" w:hAnsiTheme="majorHAnsi"/>
          <w:b/>
          <w:bCs/>
          <w:sz w:val="24"/>
          <w:szCs w:val="28"/>
        </w:rPr>
        <w:t>Four hundred million</w:t>
      </w:r>
      <w:r w:rsidR="000A570E" w:rsidRPr="001245EC">
        <w:rPr>
          <w:rFonts w:asciiTheme="majorHAnsi" w:eastAsiaTheme="majorHAnsi" w:hAnsiTheme="majorHAnsi"/>
          <w:b/>
          <w:bCs/>
          <w:sz w:val="24"/>
          <w:szCs w:val="28"/>
        </w:rPr>
        <w:t xml:space="preserve"> won</w:t>
      </w:r>
      <w:r w:rsidRPr="001245EC">
        <w:rPr>
          <w:rFonts w:asciiTheme="majorHAnsi" w:eastAsiaTheme="majorHAnsi" w:hAnsiTheme="majorHAnsi"/>
          <w:b/>
          <w:bCs/>
          <w:sz w:val="24"/>
          <w:szCs w:val="28"/>
        </w:rPr>
        <w:t xml:space="preserve"> </w:t>
      </w:r>
      <w:r w:rsidRPr="001245EC">
        <w:rPr>
          <w:rFonts w:asciiTheme="majorHAnsi" w:eastAsiaTheme="majorHAnsi" w:hAnsiTheme="majorHAnsi"/>
          <w:bCs/>
          <w:sz w:val="24"/>
          <w:szCs w:val="28"/>
        </w:rPr>
        <w:t>(</w:t>
      </w:r>
      <w:r w:rsidRPr="001245EC">
        <w:rPr>
          <w:rFonts w:asciiTheme="majorHAnsi" w:eastAsiaTheme="majorHAnsi" w:hAnsiTheme="majorHAnsi" w:hint="eastAsia"/>
          <w:spacing w:val="-18"/>
          <w:sz w:val="24"/>
          <w:szCs w:val="28"/>
        </w:rPr>
        <w:t xml:space="preserve">₩400,000,000, </w:t>
      </w:r>
      <w:r w:rsidR="00C15924">
        <w:rPr>
          <w:rFonts w:asciiTheme="majorHAnsi" w:eastAsiaTheme="majorHAnsi" w:hAnsiTheme="majorHAnsi"/>
          <w:spacing w:val="-18"/>
          <w:sz w:val="24"/>
          <w:szCs w:val="28"/>
        </w:rPr>
        <w:t xml:space="preserve">VAT </w:t>
      </w:r>
      <w:r w:rsidRPr="001245EC">
        <w:rPr>
          <w:rFonts w:asciiTheme="majorHAnsi" w:eastAsiaTheme="majorHAnsi" w:hAnsiTheme="majorHAnsi"/>
          <w:spacing w:val="-18"/>
          <w:sz w:val="24"/>
          <w:szCs w:val="28"/>
        </w:rPr>
        <w:t>Include</w:t>
      </w:r>
      <w:r w:rsidR="00C15924">
        <w:rPr>
          <w:rFonts w:asciiTheme="majorHAnsi" w:eastAsiaTheme="majorHAnsi" w:hAnsiTheme="majorHAnsi"/>
          <w:spacing w:val="-18"/>
          <w:sz w:val="24"/>
          <w:szCs w:val="28"/>
        </w:rPr>
        <w:t>d</w:t>
      </w:r>
      <w:r w:rsidRPr="001245EC">
        <w:rPr>
          <w:rFonts w:asciiTheme="majorHAnsi" w:eastAsiaTheme="majorHAnsi" w:hAnsiTheme="majorHAnsi" w:hint="eastAsia"/>
          <w:spacing w:val="-18"/>
          <w:sz w:val="24"/>
          <w:szCs w:val="28"/>
        </w:rPr>
        <w:t>)</w:t>
      </w:r>
    </w:p>
    <w:p w14:paraId="70BE4996" w14:textId="77777777" w:rsidR="00411C4E" w:rsidRDefault="00411C4E" w:rsidP="00F831E8">
      <w:pPr>
        <w:pStyle w:val="a3"/>
        <w:snapToGrid/>
        <w:spacing w:line="276" w:lineRule="auto"/>
        <w:ind w:left="660" w:hanging="660"/>
        <w:rPr>
          <w:rFonts w:asciiTheme="majorHAnsi" w:eastAsiaTheme="majorHAnsi" w:hAnsiTheme="majorHAnsi"/>
          <w:b/>
          <w:sz w:val="24"/>
          <w:szCs w:val="28"/>
        </w:rPr>
      </w:pPr>
    </w:p>
    <w:p w14:paraId="4F19EE03" w14:textId="77777777" w:rsidR="00F831E8" w:rsidRPr="001245EC" w:rsidRDefault="00F831E8" w:rsidP="00F831E8">
      <w:pPr>
        <w:pStyle w:val="a3"/>
        <w:snapToGrid/>
        <w:spacing w:line="276" w:lineRule="auto"/>
        <w:ind w:left="660" w:hanging="660"/>
        <w:rPr>
          <w:rFonts w:asciiTheme="majorHAnsi" w:eastAsiaTheme="majorHAnsi" w:hAnsiTheme="majorHAnsi"/>
          <w:b/>
          <w:sz w:val="18"/>
        </w:rPr>
      </w:pPr>
      <w:r w:rsidRPr="001245EC">
        <w:rPr>
          <w:rFonts w:asciiTheme="majorHAnsi" w:eastAsiaTheme="majorHAnsi" w:hAnsiTheme="majorHAnsi"/>
          <w:b/>
          <w:sz w:val="24"/>
          <w:szCs w:val="28"/>
        </w:rPr>
        <w:t>2</w:t>
      </w:r>
      <w:r w:rsidRPr="001245EC">
        <w:rPr>
          <w:rFonts w:asciiTheme="majorHAnsi" w:eastAsiaTheme="majorHAnsi" w:hAnsiTheme="majorHAnsi" w:hint="eastAsia"/>
          <w:b/>
          <w:sz w:val="24"/>
          <w:szCs w:val="28"/>
        </w:rPr>
        <w:t xml:space="preserve">. </w:t>
      </w:r>
      <w:r w:rsidRPr="001245EC">
        <w:rPr>
          <w:rFonts w:asciiTheme="majorHAnsi" w:eastAsiaTheme="majorHAnsi" w:hAnsiTheme="majorHAnsi"/>
          <w:b/>
          <w:sz w:val="24"/>
          <w:szCs w:val="28"/>
        </w:rPr>
        <w:t>Summary of Project</w:t>
      </w:r>
    </w:p>
    <w:tbl>
      <w:tblPr>
        <w:tblOverlap w:val="never"/>
        <w:tblW w:w="8928" w:type="dxa"/>
        <w:tblCellMar>
          <w:top w:w="15" w:type="dxa"/>
          <w:left w:w="15" w:type="dxa"/>
          <w:bottom w:w="15" w:type="dxa"/>
          <w:right w:w="15" w:type="dxa"/>
        </w:tblCellMar>
        <w:tblLook w:val="04A0" w:firstRow="1" w:lastRow="0" w:firstColumn="1" w:lastColumn="0" w:noHBand="0" w:noVBand="1"/>
      </w:tblPr>
      <w:tblGrid>
        <w:gridCol w:w="1276"/>
        <w:gridCol w:w="3824"/>
        <w:gridCol w:w="977"/>
        <w:gridCol w:w="2851"/>
      </w:tblGrid>
      <w:tr w:rsidR="00D25C17" w:rsidRPr="00F831E8" w14:paraId="758B8E3D" w14:textId="77777777" w:rsidTr="00D25C17">
        <w:trPr>
          <w:trHeight w:val="95"/>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0CCBFEF" w14:textId="77777777" w:rsidR="00F831E8" w:rsidRPr="00F831E8" w:rsidRDefault="00E3015F" w:rsidP="00411C4E">
            <w:pPr>
              <w:spacing w:line="240" w:lineRule="auto"/>
              <w:jc w:val="center"/>
            </w:pPr>
            <w:r>
              <w:rPr>
                <w:rFonts w:hint="eastAsia"/>
              </w:rPr>
              <w:t>P</w:t>
            </w:r>
            <w:r>
              <w:t>roject</w:t>
            </w:r>
          </w:p>
        </w:tc>
        <w:tc>
          <w:tcPr>
            <w:tcW w:w="38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EBFB4E" w14:textId="77777777" w:rsidR="00F831E8" w:rsidRPr="00F831E8" w:rsidRDefault="00E3015F" w:rsidP="00C64A65">
            <w:pPr>
              <w:spacing w:line="240" w:lineRule="auto"/>
            </w:pPr>
            <w:r w:rsidRPr="00E3015F">
              <w:t>2022 Global Out-Licensing &amp; Co-Development Support project</w:t>
            </w:r>
          </w:p>
        </w:tc>
        <w:tc>
          <w:tcPr>
            <w:tcW w:w="97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14C41E" w14:textId="77777777" w:rsidR="00F831E8" w:rsidRPr="00F831E8" w:rsidRDefault="00E3015F" w:rsidP="00C64A65">
            <w:pPr>
              <w:spacing w:line="240" w:lineRule="auto"/>
              <w:jc w:val="center"/>
            </w:pPr>
            <w:r>
              <w:rPr>
                <w:rFonts w:hint="eastAsia"/>
              </w:rPr>
              <w:t>T</w:t>
            </w:r>
            <w:r>
              <w:t>ype</w:t>
            </w:r>
          </w:p>
        </w:tc>
        <w:tc>
          <w:tcPr>
            <w:tcW w:w="28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B47224" w14:textId="77777777" w:rsidR="00F831E8" w:rsidRPr="00F831E8" w:rsidRDefault="00F831E8" w:rsidP="00C64A65">
            <w:pPr>
              <w:spacing w:line="240" w:lineRule="auto"/>
              <w:jc w:val="center"/>
            </w:pPr>
            <w:r w:rsidRPr="00F831E8">
              <w:rPr>
                <w:rFonts w:hint="eastAsia"/>
              </w:rPr>
              <w:t xml:space="preserve">R&amp;D </w:t>
            </w:r>
            <w:r w:rsidR="00E3015F">
              <w:rPr>
                <w:rFonts w:hint="eastAsia"/>
              </w:rPr>
              <w:t>B</w:t>
            </w:r>
            <w:r w:rsidR="00E3015F">
              <w:t>usiness Support</w:t>
            </w:r>
          </w:p>
        </w:tc>
      </w:tr>
      <w:tr w:rsidR="00D25C17" w:rsidRPr="000A570E" w14:paraId="12D18BBE" w14:textId="77777777" w:rsidTr="00D25C17">
        <w:trPr>
          <w:trHeight w:val="84"/>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5DCBF16" w14:textId="77777777" w:rsidR="00F831E8" w:rsidRPr="00F831E8" w:rsidRDefault="00E3015F" w:rsidP="00411C4E">
            <w:pPr>
              <w:spacing w:line="240" w:lineRule="auto"/>
              <w:jc w:val="center"/>
            </w:pPr>
            <w:r w:rsidRPr="00E3015F">
              <w:t>Contracted period</w:t>
            </w:r>
          </w:p>
        </w:tc>
        <w:tc>
          <w:tcPr>
            <w:tcW w:w="38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09B6B77" w14:textId="77777777" w:rsidR="00F831E8" w:rsidRPr="00F831E8" w:rsidRDefault="00E3015F" w:rsidP="00C64A65">
            <w:pPr>
              <w:spacing w:line="240" w:lineRule="auto"/>
            </w:pPr>
            <w:r w:rsidRPr="00E3015F">
              <w:t>The day contracted period to December 2022 (Follow up support 4 months)</w:t>
            </w:r>
          </w:p>
        </w:tc>
        <w:tc>
          <w:tcPr>
            <w:tcW w:w="97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7657BF" w14:textId="77777777" w:rsidR="00F831E8" w:rsidRPr="00F831E8" w:rsidRDefault="00E3015F" w:rsidP="00C64A65">
            <w:pPr>
              <w:spacing w:line="240" w:lineRule="auto"/>
              <w:jc w:val="center"/>
            </w:pPr>
            <w:r w:rsidRPr="00E3015F">
              <w:t>Program budget</w:t>
            </w:r>
          </w:p>
        </w:tc>
        <w:tc>
          <w:tcPr>
            <w:tcW w:w="285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81117FA" w14:textId="77777777" w:rsidR="00F831E8" w:rsidRPr="00F831E8" w:rsidRDefault="00E3015F" w:rsidP="00C64A65">
            <w:pPr>
              <w:spacing w:line="240" w:lineRule="auto"/>
              <w:jc w:val="center"/>
            </w:pPr>
            <w:r w:rsidRPr="00E3015F">
              <w:t>Four hundred million</w:t>
            </w:r>
            <w:r>
              <w:t xml:space="preserve"> </w:t>
            </w:r>
            <w:r w:rsidR="000A570E">
              <w:t xml:space="preserve">won </w:t>
            </w:r>
            <w:r w:rsidRPr="00E3015F">
              <w:t>(₩400,000,000, Include VAT)</w:t>
            </w:r>
          </w:p>
        </w:tc>
      </w:tr>
      <w:tr w:rsidR="000A570E" w:rsidRPr="00F831E8" w14:paraId="7A99633D" w14:textId="77777777" w:rsidTr="00D25C17">
        <w:trPr>
          <w:trHeight w:val="237"/>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BEABB2A" w14:textId="77777777" w:rsidR="00F831E8" w:rsidRPr="00F831E8" w:rsidRDefault="000A570E" w:rsidP="00411C4E">
            <w:pPr>
              <w:spacing w:line="240" w:lineRule="auto"/>
              <w:jc w:val="center"/>
            </w:pPr>
            <w:r>
              <w:rPr>
                <w:rFonts w:hint="eastAsia"/>
              </w:rPr>
              <w:t>B</w:t>
            </w:r>
            <w:r>
              <w:t>ackground</w:t>
            </w:r>
          </w:p>
        </w:tc>
        <w:tc>
          <w:tcPr>
            <w:tcW w:w="765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8D5DB4F" w14:textId="5C7ED504" w:rsidR="00C15924" w:rsidRDefault="00C15924" w:rsidP="00C15924">
            <w:pPr>
              <w:spacing w:line="240" w:lineRule="auto"/>
            </w:pPr>
            <w:r>
              <w:rPr>
                <w:rFonts w:hint="eastAsia"/>
              </w:rPr>
              <w:t>○</w:t>
            </w:r>
            <w:r>
              <w:t xml:space="preserve"> </w:t>
            </w:r>
            <w:r w:rsidR="00036BEA">
              <w:t>KDDF</w:t>
            </w:r>
            <w:r>
              <w:t xml:space="preserve"> is currently supporting global technology transfer and conducting </w:t>
            </w:r>
            <w:r w:rsidR="00036BEA">
              <w:t xml:space="preserve">support of </w:t>
            </w:r>
            <w:r>
              <w:t>joint</w:t>
            </w:r>
            <w:r w:rsidR="00036BEA">
              <w:t>-and co-</w:t>
            </w:r>
            <w:r>
              <w:t>development with global companies.</w:t>
            </w:r>
          </w:p>
          <w:p w14:paraId="0F4B1ECC" w14:textId="4F91D097" w:rsidR="00C15924" w:rsidRDefault="00C15924" w:rsidP="00C15924">
            <w:pPr>
              <w:spacing w:line="240" w:lineRule="auto"/>
            </w:pPr>
            <w:r>
              <w:rPr>
                <w:rFonts w:hint="eastAsia"/>
              </w:rPr>
              <w:t>○</w:t>
            </w:r>
            <w:r>
              <w:t xml:space="preserve"> There is a demand for intensive support in the business development area of the </w:t>
            </w:r>
            <w:r w:rsidR="00036BEA">
              <w:t xml:space="preserve">KDDF’s </w:t>
            </w:r>
            <w:r>
              <w:t xml:space="preserve">project </w:t>
            </w:r>
            <w:r w:rsidR="00036BEA">
              <w:t xml:space="preserve">conducting </w:t>
            </w:r>
            <w:r>
              <w:t xml:space="preserve">group's </w:t>
            </w:r>
            <w:r w:rsidR="00036BEA">
              <w:t>researchers</w:t>
            </w:r>
            <w:r>
              <w:t xml:space="preserve"> due to the lack of network of key global pharmaceutical companies related to technology transfer and the lack of manpower for the project's own commercialization.</w:t>
            </w:r>
          </w:p>
          <w:p w14:paraId="387BA5EE" w14:textId="40440F8E" w:rsidR="00F831E8" w:rsidRPr="00F831E8" w:rsidRDefault="00C15924" w:rsidP="00C15924">
            <w:pPr>
              <w:spacing w:line="240" w:lineRule="auto"/>
            </w:pPr>
            <w:r>
              <w:rPr>
                <w:rFonts w:hint="eastAsia"/>
              </w:rPr>
              <w:t>○</w:t>
            </w:r>
            <w:r>
              <w:t xml:space="preserve"> There is a need for expansion of R&amp;D areas and global commercialization through joint development between the project </w:t>
            </w:r>
            <w:r w:rsidR="00036BEA">
              <w:t xml:space="preserve">conducting </w:t>
            </w:r>
            <w:r>
              <w:t>group</w:t>
            </w:r>
            <w:r w:rsidR="00AB5C08">
              <w:t xml:space="preserve">s </w:t>
            </w:r>
            <w:r>
              <w:t>and overseas advanced drug development institutions</w:t>
            </w:r>
          </w:p>
        </w:tc>
      </w:tr>
      <w:tr w:rsidR="000A570E" w:rsidRPr="00F831E8" w14:paraId="2ECAB786" w14:textId="77777777" w:rsidTr="00D25C17">
        <w:trPr>
          <w:trHeight w:val="107"/>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9811BCF" w14:textId="77777777" w:rsidR="00F831E8" w:rsidRPr="00F831E8" w:rsidRDefault="00C64A65" w:rsidP="00411C4E">
            <w:pPr>
              <w:spacing w:line="240" w:lineRule="auto"/>
              <w:jc w:val="center"/>
            </w:pPr>
            <w:r>
              <w:rPr>
                <w:rFonts w:hint="eastAsia"/>
              </w:rPr>
              <w:t>P</w:t>
            </w:r>
            <w:r>
              <w:t>urpose</w:t>
            </w:r>
          </w:p>
        </w:tc>
        <w:tc>
          <w:tcPr>
            <w:tcW w:w="765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3CEF5BA" w14:textId="43041AB8" w:rsidR="00AB5C08" w:rsidRDefault="00AB5C08" w:rsidP="00AB5C08">
            <w:pPr>
              <w:spacing w:line="240" w:lineRule="auto"/>
            </w:pPr>
            <w:r>
              <w:rPr>
                <w:rFonts w:hint="eastAsia"/>
              </w:rPr>
              <w:t>○</w:t>
            </w:r>
            <w:r>
              <w:t xml:space="preserve"> Accelerate overseas technology transfer and joint &amp; co-development of promising domestic technologies by supporting specialized areas of business development</w:t>
            </w:r>
          </w:p>
          <w:p w14:paraId="4E730D1C" w14:textId="65B5D30F" w:rsidR="00F831E8" w:rsidRPr="00F831E8" w:rsidRDefault="00AB5C08" w:rsidP="00AB5C08">
            <w:pPr>
              <w:spacing w:line="240" w:lineRule="auto"/>
            </w:pPr>
            <w:r>
              <w:rPr>
                <w:rFonts w:hint="eastAsia"/>
              </w:rPr>
              <w:t>○</w:t>
            </w:r>
            <w:r>
              <w:t xml:space="preserve"> Securing an ecosystem to support the globalization of the domestic pharmaceutical industry</w:t>
            </w:r>
          </w:p>
        </w:tc>
      </w:tr>
      <w:tr w:rsidR="000A570E" w:rsidRPr="00F831E8" w14:paraId="2670A40F" w14:textId="77777777" w:rsidTr="00D25C17">
        <w:trPr>
          <w:trHeight w:val="704"/>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1EF6D0B" w14:textId="77777777" w:rsidR="00F831E8" w:rsidRPr="00F831E8" w:rsidRDefault="001245EC" w:rsidP="00411C4E">
            <w:pPr>
              <w:spacing w:line="240" w:lineRule="auto"/>
              <w:jc w:val="center"/>
            </w:pPr>
            <w:r>
              <w:rPr>
                <w:rFonts w:hint="eastAsia"/>
              </w:rPr>
              <w:t>C</w:t>
            </w:r>
            <w:r>
              <w:t>ontents</w:t>
            </w:r>
          </w:p>
        </w:tc>
        <w:tc>
          <w:tcPr>
            <w:tcW w:w="765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936FEE9" w14:textId="77777777" w:rsidR="00F831E8" w:rsidRPr="008A03F6" w:rsidRDefault="00F831E8" w:rsidP="00C64A65">
            <w:pPr>
              <w:spacing w:line="240" w:lineRule="auto"/>
              <w:rPr>
                <w:b/>
                <w:bCs/>
              </w:rPr>
            </w:pPr>
            <w:r w:rsidRPr="008A03F6">
              <w:rPr>
                <w:rFonts w:hint="eastAsia"/>
                <w:b/>
                <w:bCs/>
              </w:rPr>
              <w:t xml:space="preserve">○ </w:t>
            </w:r>
            <w:r w:rsidR="001245EC" w:rsidRPr="008A03F6">
              <w:rPr>
                <w:b/>
                <w:bCs/>
              </w:rPr>
              <w:t>Support Business Development (North America and Europe)</w:t>
            </w:r>
          </w:p>
          <w:p w14:paraId="575EE47D" w14:textId="77777777" w:rsidR="00AB5C08" w:rsidRDefault="00F831E8" w:rsidP="00AB5C08">
            <w:pPr>
              <w:spacing w:line="240" w:lineRule="auto"/>
            </w:pPr>
            <w:r w:rsidRPr="00F831E8">
              <w:rPr>
                <w:rFonts w:hint="eastAsia"/>
              </w:rPr>
              <w:t xml:space="preserve">■ </w:t>
            </w:r>
            <w:r w:rsidR="00AB5C08">
              <w:t>Business development for global technology export and joint development (North America and Europe)</w:t>
            </w:r>
          </w:p>
          <w:p w14:paraId="6E70747C" w14:textId="5CFF6125" w:rsidR="00AB5C08" w:rsidRDefault="00AB5C08" w:rsidP="00DB73FF">
            <w:pPr>
              <w:spacing w:line="240" w:lineRule="auto"/>
              <w:ind w:firstLineChars="50" w:firstLine="100"/>
            </w:pPr>
            <w:r>
              <w:t>- Analyze project group tasks and discover potential overseas partners</w:t>
            </w:r>
          </w:p>
          <w:p w14:paraId="6B31BA85" w14:textId="3F5544A7" w:rsidR="00AB5C08" w:rsidRDefault="00AB5C08" w:rsidP="00DB73FF">
            <w:pPr>
              <w:spacing w:line="240" w:lineRule="auto"/>
              <w:ind w:left="100" w:hangingChars="50" w:hanging="100"/>
            </w:pPr>
            <w:r>
              <w:t xml:space="preserve"> -Development of promotional materials for business development (Development of Sales Material Package)</w:t>
            </w:r>
          </w:p>
          <w:p w14:paraId="6DCD7BB9" w14:textId="1D4F59DE" w:rsidR="00AB5C08" w:rsidRDefault="00AB5C08" w:rsidP="00DB73FF">
            <w:pPr>
              <w:spacing w:line="240" w:lineRule="auto"/>
              <w:ind w:leftChars="50" w:left="100"/>
            </w:pPr>
            <w:r>
              <w:lastRenderedPageBreak/>
              <w:t>- Support for meeting potential partners and support for follow-up activities (CDA signing support)</w:t>
            </w:r>
          </w:p>
          <w:p w14:paraId="7F104856" w14:textId="5B921810" w:rsidR="00AB5C08" w:rsidRDefault="00AB5C08" w:rsidP="00AB5C08">
            <w:pPr>
              <w:spacing w:line="240" w:lineRule="auto"/>
            </w:pPr>
            <w:r>
              <w:t xml:space="preserve"> - Support for project group tasks and MTA (Material Transfer Agreement) with partners</w:t>
            </w:r>
          </w:p>
          <w:p w14:paraId="2EB40D3F" w14:textId="68E3FE46" w:rsidR="00AB5C08" w:rsidRDefault="00AB5C08" w:rsidP="00AB5C08">
            <w:pPr>
              <w:spacing w:line="240" w:lineRule="auto"/>
            </w:pPr>
            <w:r>
              <w:t xml:space="preserve"> - Support due diligence of project group assignments</w:t>
            </w:r>
          </w:p>
          <w:p w14:paraId="2B8D05D4" w14:textId="764F0954" w:rsidR="00AB5C08" w:rsidRDefault="00AB5C08" w:rsidP="00AB5C08">
            <w:pPr>
              <w:spacing w:line="240" w:lineRule="auto"/>
            </w:pPr>
            <w:r>
              <w:t xml:space="preserve"> - Support for technology transfer and joint &amp; co-development contracts</w:t>
            </w:r>
            <w:r w:rsidRPr="00F831E8">
              <w:rPr>
                <w:rFonts w:hint="eastAsia"/>
              </w:rPr>
              <w:t xml:space="preserve"> </w:t>
            </w:r>
          </w:p>
          <w:p w14:paraId="24B019E9" w14:textId="77777777" w:rsidR="008A03F6" w:rsidRDefault="008A03F6" w:rsidP="008A03F6">
            <w:pPr>
              <w:spacing w:line="240" w:lineRule="auto"/>
            </w:pPr>
            <w:r>
              <w:rPr>
                <w:rFonts w:hint="eastAsia"/>
              </w:rPr>
              <w:t>※</w:t>
            </w:r>
            <w:r>
              <w:t xml:space="preserve"> In connection with project development support, at least 7 meeting support cases and 4 CDA cases for each project must be performed during the project execution period</w:t>
            </w:r>
          </w:p>
          <w:p w14:paraId="12DEB658" w14:textId="77777777" w:rsidR="008A03F6" w:rsidRDefault="008A03F6" w:rsidP="008A03F6">
            <w:pPr>
              <w:spacing w:line="240" w:lineRule="auto"/>
            </w:pPr>
          </w:p>
          <w:p w14:paraId="05061860" w14:textId="77777777" w:rsidR="008A03F6" w:rsidRPr="008A03F6" w:rsidRDefault="008A03F6" w:rsidP="008A03F6">
            <w:pPr>
              <w:spacing w:line="240" w:lineRule="auto"/>
              <w:rPr>
                <w:b/>
                <w:bCs/>
              </w:rPr>
            </w:pPr>
            <w:r w:rsidRPr="008A03F6">
              <w:rPr>
                <w:rFonts w:hint="eastAsia"/>
                <w:b/>
                <w:bCs/>
              </w:rPr>
              <w:t>○</w:t>
            </w:r>
            <w:r w:rsidRPr="008A03F6">
              <w:rPr>
                <w:b/>
                <w:bCs/>
              </w:rPr>
              <w:t xml:space="preserve"> Industry support</w:t>
            </w:r>
          </w:p>
          <w:p w14:paraId="54D56BEC" w14:textId="0B2F7B64" w:rsidR="008A03F6" w:rsidRDefault="008A03F6" w:rsidP="008A03F6">
            <w:pPr>
              <w:spacing w:line="240" w:lineRule="auto"/>
            </w:pPr>
            <w:r>
              <w:t xml:space="preserve">■ Hosting of symposium for facilitating of global technology transfer and joint development </w:t>
            </w:r>
          </w:p>
          <w:p w14:paraId="1A9A30E0" w14:textId="463FCD04" w:rsidR="008A03F6" w:rsidRDefault="008A03F6" w:rsidP="008A03F6">
            <w:pPr>
              <w:spacing w:line="240" w:lineRule="auto"/>
            </w:pPr>
            <w:r>
              <w:t xml:space="preserve"> - Invitation of symposium lecturers</w:t>
            </w:r>
          </w:p>
          <w:p w14:paraId="0DF8E728" w14:textId="77777777" w:rsidR="00DB73FF" w:rsidRDefault="008A03F6" w:rsidP="00DB73FF">
            <w:pPr>
              <w:spacing w:line="240" w:lineRule="auto"/>
              <w:ind w:left="500" w:hangingChars="250" w:hanging="500"/>
            </w:pPr>
            <w:r>
              <w:t xml:space="preserve"> - Overall symposium event support including symposium venue recruitment </w:t>
            </w:r>
          </w:p>
          <w:p w14:paraId="295469EE" w14:textId="1D66DB54" w:rsidR="00F831E8" w:rsidRPr="00F831E8" w:rsidRDefault="00DB73FF" w:rsidP="00DB73FF">
            <w:pPr>
              <w:spacing w:line="240" w:lineRule="auto"/>
              <w:ind w:leftChars="50" w:left="500" w:hangingChars="200" w:hanging="400"/>
            </w:pPr>
            <w:r>
              <w:rPr>
                <w:rFonts w:hint="eastAsia"/>
              </w:rPr>
              <w:t>-</w:t>
            </w:r>
            <w:r w:rsidR="008A03F6">
              <w:t xml:space="preserve"> Hosting workshops to boost technology transfer and consulting </w:t>
            </w:r>
            <w:r>
              <w:t>sessions</w:t>
            </w:r>
            <w:r w:rsidR="008A03F6">
              <w:t xml:space="preserve"> </w:t>
            </w:r>
          </w:p>
        </w:tc>
      </w:tr>
      <w:tr w:rsidR="000A570E" w:rsidRPr="00F831E8" w14:paraId="1FB695F5" w14:textId="77777777" w:rsidTr="00D25C17">
        <w:trPr>
          <w:trHeight w:val="352"/>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A5289B2" w14:textId="1496AA33" w:rsidR="00F831E8" w:rsidRPr="00F831E8" w:rsidRDefault="00411C4E" w:rsidP="00411C4E">
            <w:pPr>
              <w:spacing w:line="240" w:lineRule="auto"/>
              <w:jc w:val="center"/>
            </w:pPr>
            <w:r>
              <w:rPr>
                <w:rFonts w:hint="eastAsia"/>
              </w:rPr>
              <w:lastRenderedPageBreak/>
              <w:t>E</w:t>
            </w:r>
            <w:r w:rsidRPr="00411C4E">
              <w:t xml:space="preserve">xpected </w:t>
            </w:r>
            <w:r w:rsidR="00E04E2C">
              <w:t>Outcomes</w:t>
            </w:r>
          </w:p>
        </w:tc>
        <w:tc>
          <w:tcPr>
            <w:tcW w:w="765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165669D" w14:textId="0A97E754" w:rsidR="00E04E2C" w:rsidRDefault="00E04E2C" w:rsidP="00E04E2C">
            <w:pPr>
              <w:spacing w:line="240" w:lineRule="auto"/>
            </w:pPr>
            <w:r>
              <w:rPr>
                <w:rFonts w:hint="eastAsia"/>
              </w:rPr>
              <w:t>○</w:t>
            </w:r>
            <w:r>
              <w:t xml:space="preserve"> Maximize the possibility of technology transfer by providing support for technology transfer and joint development-related tasks customized to the individual characteristics of each project conducting group’s works through the use of the core network of companies performing global technology transfer and joint development support projects</w:t>
            </w:r>
          </w:p>
          <w:p w14:paraId="6A1E5F36" w14:textId="77777777" w:rsidR="00E04E2C" w:rsidRDefault="00E04E2C" w:rsidP="00E04E2C">
            <w:pPr>
              <w:spacing w:line="240" w:lineRule="auto"/>
            </w:pPr>
            <w:r>
              <w:rPr>
                <w:rFonts w:hint="eastAsia"/>
              </w:rPr>
              <w:t>○</w:t>
            </w:r>
            <w:r>
              <w:t xml:space="preserve"> Enhancing the practical experience of technology transfer and joint development of the project group task execution organization through the promotion of work with a global technology transfer specialist and an agency that has extensive experience in joint development</w:t>
            </w:r>
          </w:p>
          <w:p w14:paraId="2A379414" w14:textId="77777777" w:rsidR="00E04E2C" w:rsidRDefault="00E04E2C" w:rsidP="00E04E2C">
            <w:pPr>
              <w:spacing w:line="240" w:lineRule="auto"/>
            </w:pPr>
            <w:r>
              <w:rPr>
                <w:rFonts w:hint="eastAsia"/>
              </w:rPr>
              <w:t>○</w:t>
            </w:r>
            <w:r>
              <w:t xml:space="preserve"> Accelerate technology transfer and joint development by reducing the time required for technology transfer and joint development discussions by preparing the necessary contents for overseas technology transfer and joint development in advance</w:t>
            </w:r>
          </w:p>
          <w:p w14:paraId="035CF1D8" w14:textId="04C1D8A2" w:rsidR="00F831E8" w:rsidRPr="00F831E8" w:rsidRDefault="00E04E2C" w:rsidP="00E04E2C">
            <w:r>
              <w:rPr>
                <w:rFonts w:hint="eastAsia"/>
              </w:rPr>
              <w:t>○</w:t>
            </w:r>
            <w:r>
              <w:t xml:space="preserve"> Maximize development potential through customized technology transfer and joint development promotion and support with project conducting group project organizations through analysis of overseas companies</w:t>
            </w:r>
          </w:p>
        </w:tc>
      </w:tr>
    </w:tbl>
    <w:p w14:paraId="3AA38B1B" w14:textId="77777777" w:rsidR="00F831E8" w:rsidRPr="00F831E8" w:rsidRDefault="00F831E8" w:rsidP="0036722B">
      <w:pPr>
        <w:spacing w:line="276" w:lineRule="auto"/>
      </w:pPr>
    </w:p>
    <w:p w14:paraId="2F1C6001" w14:textId="77777777" w:rsidR="0036722B" w:rsidRPr="001245EC" w:rsidRDefault="0036722B" w:rsidP="0036722B">
      <w:pPr>
        <w:pStyle w:val="a3"/>
        <w:snapToGrid/>
        <w:spacing w:line="276" w:lineRule="auto"/>
        <w:ind w:left="660" w:hanging="660"/>
        <w:rPr>
          <w:rFonts w:asciiTheme="majorHAnsi" w:eastAsiaTheme="majorHAnsi" w:hAnsiTheme="majorHAnsi"/>
          <w:b/>
          <w:sz w:val="18"/>
        </w:rPr>
      </w:pPr>
      <w:r w:rsidRPr="001245EC">
        <w:rPr>
          <w:rFonts w:asciiTheme="majorHAnsi" w:eastAsiaTheme="majorHAnsi" w:hAnsiTheme="majorHAnsi"/>
          <w:b/>
          <w:sz w:val="24"/>
          <w:szCs w:val="28"/>
        </w:rPr>
        <w:t>3</w:t>
      </w:r>
      <w:r w:rsidRPr="001245EC">
        <w:rPr>
          <w:rFonts w:asciiTheme="majorHAnsi" w:eastAsiaTheme="majorHAnsi" w:hAnsiTheme="majorHAnsi" w:hint="eastAsia"/>
          <w:b/>
          <w:sz w:val="24"/>
          <w:szCs w:val="28"/>
        </w:rPr>
        <w:t xml:space="preserve">. </w:t>
      </w:r>
      <w:r w:rsidRPr="001245EC">
        <w:rPr>
          <w:rFonts w:asciiTheme="majorHAnsi" w:eastAsiaTheme="majorHAnsi" w:hAnsiTheme="majorHAnsi"/>
          <w:b/>
          <w:sz w:val="24"/>
          <w:szCs w:val="28"/>
        </w:rPr>
        <w:t>Application method</w:t>
      </w:r>
    </w:p>
    <w:p w14:paraId="6E9BCDFE" w14:textId="77777777" w:rsidR="0036722B" w:rsidRDefault="0036722B" w:rsidP="001245EC">
      <w:pPr>
        <w:spacing w:line="276" w:lineRule="auto"/>
        <w:ind w:firstLine="240"/>
        <w:rPr>
          <w:sz w:val="24"/>
        </w:rPr>
      </w:pPr>
      <w:r w:rsidRPr="001245EC">
        <w:rPr>
          <w:sz w:val="24"/>
        </w:rPr>
        <w:t>○ (</w:t>
      </w:r>
      <w:r w:rsidRPr="001245EC">
        <w:rPr>
          <w:rFonts w:hint="eastAsia"/>
          <w:sz w:val="24"/>
        </w:rPr>
        <w:t>A</w:t>
      </w:r>
      <w:r w:rsidRPr="001245EC">
        <w:rPr>
          <w:sz w:val="24"/>
        </w:rPr>
        <w:t>pplication period) 2022. 4. 25. (</w:t>
      </w:r>
      <w:r w:rsidRPr="001245EC">
        <w:rPr>
          <w:rFonts w:hint="eastAsia"/>
          <w:sz w:val="24"/>
        </w:rPr>
        <w:t>M</w:t>
      </w:r>
      <w:r w:rsidRPr="001245EC">
        <w:rPr>
          <w:sz w:val="24"/>
        </w:rPr>
        <w:t>on) ~ 5. 13. (</w:t>
      </w:r>
      <w:r w:rsidRPr="001245EC">
        <w:rPr>
          <w:rFonts w:hint="eastAsia"/>
          <w:sz w:val="24"/>
        </w:rPr>
        <w:t>F</w:t>
      </w:r>
      <w:r w:rsidRPr="001245EC">
        <w:rPr>
          <w:sz w:val="24"/>
        </w:rPr>
        <w:t>ri) 18</w:t>
      </w:r>
      <w:r w:rsidRPr="001245EC">
        <w:rPr>
          <w:rFonts w:hint="eastAsia"/>
          <w:sz w:val="24"/>
        </w:rPr>
        <w:t>:</w:t>
      </w:r>
      <w:r w:rsidRPr="001245EC">
        <w:rPr>
          <w:sz w:val="24"/>
        </w:rPr>
        <w:t>00</w:t>
      </w:r>
    </w:p>
    <w:p w14:paraId="6A3A7BFD" w14:textId="2552B5CF" w:rsidR="00B12AEE" w:rsidRPr="001245EC" w:rsidRDefault="001245EC" w:rsidP="001245EC">
      <w:pPr>
        <w:spacing w:line="276" w:lineRule="auto"/>
        <w:ind w:leftChars="120" w:left="426" w:hanging="186"/>
        <w:rPr>
          <w:sz w:val="24"/>
        </w:rPr>
      </w:pPr>
      <w:r w:rsidRPr="001245EC">
        <w:rPr>
          <w:sz w:val="24"/>
        </w:rPr>
        <w:t xml:space="preserve">○ </w:t>
      </w:r>
      <w:r w:rsidR="0036722B" w:rsidRPr="001245EC">
        <w:rPr>
          <w:sz w:val="24"/>
        </w:rPr>
        <w:t>(</w:t>
      </w:r>
      <w:r w:rsidR="00B12AEE" w:rsidRPr="001245EC">
        <w:rPr>
          <w:sz w:val="24"/>
        </w:rPr>
        <w:t>Application method</w:t>
      </w:r>
      <w:r w:rsidR="0036722B" w:rsidRPr="001245EC">
        <w:rPr>
          <w:sz w:val="24"/>
        </w:rPr>
        <w:t xml:space="preserve">) </w:t>
      </w:r>
      <w:r w:rsidR="00B12AEE" w:rsidRPr="001245EC">
        <w:rPr>
          <w:sz w:val="24"/>
        </w:rPr>
        <w:t>E-mail or postal applications, including the contents of the proposal and other documents to be submitted (2 Original text of proposals and presentations, documents for submission, 2 original CD or USB contents of application text)</w:t>
      </w:r>
    </w:p>
    <w:p w14:paraId="60B37658" w14:textId="77777777" w:rsidR="00B12AEE" w:rsidRPr="001245EC" w:rsidRDefault="0036722B" w:rsidP="00E41401">
      <w:pPr>
        <w:spacing w:line="276" w:lineRule="auto"/>
        <w:ind w:firstLineChars="100" w:firstLine="240"/>
        <w:rPr>
          <w:sz w:val="24"/>
        </w:rPr>
      </w:pPr>
      <w:r w:rsidRPr="001245EC">
        <w:rPr>
          <w:sz w:val="24"/>
        </w:rPr>
        <w:t xml:space="preserve">※ </w:t>
      </w:r>
      <w:r w:rsidR="00B12AEE" w:rsidRPr="001245EC">
        <w:rPr>
          <w:sz w:val="24"/>
        </w:rPr>
        <w:t>E-mail and postal applications must be completed on deadline.</w:t>
      </w:r>
    </w:p>
    <w:p w14:paraId="5FCFFB36" w14:textId="77777777" w:rsidR="0036722B" w:rsidRPr="001245EC" w:rsidRDefault="0036722B" w:rsidP="001245EC">
      <w:pPr>
        <w:spacing w:line="276" w:lineRule="auto"/>
        <w:ind w:leftChars="120" w:left="242" w:hangingChars="1" w:hanging="2"/>
        <w:rPr>
          <w:sz w:val="24"/>
        </w:rPr>
      </w:pPr>
      <w:r w:rsidRPr="001245EC">
        <w:rPr>
          <w:sz w:val="24"/>
        </w:rPr>
        <w:t xml:space="preserve">* </w:t>
      </w:r>
      <w:r w:rsidR="00F831E8" w:rsidRPr="001245EC">
        <w:rPr>
          <w:sz w:val="24"/>
        </w:rPr>
        <w:t>R</w:t>
      </w:r>
      <w:r w:rsidR="00B12AEE" w:rsidRPr="001245EC">
        <w:rPr>
          <w:sz w:val="24"/>
        </w:rPr>
        <w:t>eception desk</w:t>
      </w:r>
      <w:r w:rsidRPr="001245EC">
        <w:rPr>
          <w:sz w:val="24"/>
        </w:rPr>
        <w:t xml:space="preserve">: </w:t>
      </w:r>
      <w:r w:rsidR="00F831E8" w:rsidRPr="001245EC">
        <w:rPr>
          <w:sz w:val="24"/>
        </w:rPr>
        <w:t xml:space="preserve">137 </w:t>
      </w:r>
      <w:proofErr w:type="spellStart"/>
      <w:r w:rsidR="00F831E8" w:rsidRPr="001245EC">
        <w:rPr>
          <w:sz w:val="24"/>
        </w:rPr>
        <w:t>Mapodaero</w:t>
      </w:r>
      <w:proofErr w:type="spellEnd"/>
      <w:r w:rsidR="00F831E8" w:rsidRPr="001245EC">
        <w:rPr>
          <w:sz w:val="24"/>
        </w:rPr>
        <w:t xml:space="preserve">, KPX Building 9F, </w:t>
      </w:r>
      <w:proofErr w:type="spellStart"/>
      <w:r w:rsidR="00F831E8" w:rsidRPr="001245EC">
        <w:rPr>
          <w:sz w:val="24"/>
        </w:rPr>
        <w:t>Mapo-gu</w:t>
      </w:r>
      <w:proofErr w:type="spellEnd"/>
      <w:r w:rsidR="00F831E8" w:rsidRPr="001245EC">
        <w:rPr>
          <w:sz w:val="24"/>
        </w:rPr>
        <w:t>, Seoul 04143, Korea</w:t>
      </w:r>
    </w:p>
    <w:p w14:paraId="48E54060" w14:textId="77777777" w:rsidR="0036722B" w:rsidRPr="001245EC" w:rsidRDefault="0036722B" w:rsidP="001245EC">
      <w:pPr>
        <w:spacing w:line="276" w:lineRule="auto"/>
        <w:ind w:firstLineChars="50" w:firstLine="120"/>
        <w:rPr>
          <w:sz w:val="24"/>
        </w:rPr>
      </w:pPr>
      <w:r w:rsidRPr="001245EC">
        <w:rPr>
          <w:sz w:val="24"/>
        </w:rPr>
        <w:t xml:space="preserve"> * </w:t>
      </w:r>
      <w:r w:rsidR="00F831E8" w:rsidRPr="001245EC">
        <w:rPr>
          <w:rFonts w:hint="eastAsia"/>
          <w:sz w:val="24"/>
        </w:rPr>
        <w:t>E</w:t>
      </w:r>
      <w:r w:rsidR="00F831E8" w:rsidRPr="001245EC">
        <w:rPr>
          <w:sz w:val="24"/>
        </w:rPr>
        <w:t>-mail</w:t>
      </w:r>
      <w:r w:rsidRPr="001245EC">
        <w:rPr>
          <w:sz w:val="24"/>
        </w:rPr>
        <w:t xml:space="preserve">: </w:t>
      </w:r>
      <w:proofErr w:type="spellStart"/>
      <w:r w:rsidR="00F831E8" w:rsidRPr="001245EC">
        <w:rPr>
          <w:rFonts w:hint="eastAsia"/>
          <w:sz w:val="24"/>
        </w:rPr>
        <w:t>J</w:t>
      </w:r>
      <w:r w:rsidR="00F831E8" w:rsidRPr="001245EC">
        <w:rPr>
          <w:sz w:val="24"/>
        </w:rPr>
        <w:t>uYul</w:t>
      </w:r>
      <w:proofErr w:type="spellEnd"/>
      <w:r w:rsidR="00F831E8" w:rsidRPr="001245EC">
        <w:rPr>
          <w:sz w:val="24"/>
        </w:rPr>
        <w:t xml:space="preserve"> Yoon</w:t>
      </w:r>
      <w:r w:rsidRPr="001245EC">
        <w:rPr>
          <w:sz w:val="24"/>
        </w:rPr>
        <w:t xml:space="preserve"> (kddf_bd@kddf.org)</w:t>
      </w:r>
    </w:p>
    <w:p w14:paraId="1DE38316" w14:textId="77777777" w:rsidR="0036722B" w:rsidRPr="001245EC" w:rsidRDefault="0036722B" w:rsidP="0036722B">
      <w:pPr>
        <w:spacing w:line="276" w:lineRule="auto"/>
        <w:rPr>
          <w:sz w:val="24"/>
        </w:rPr>
      </w:pPr>
      <w:r w:rsidRPr="001245EC">
        <w:rPr>
          <w:sz w:val="24"/>
        </w:rPr>
        <w:t xml:space="preserve"> </w:t>
      </w:r>
      <w:r w:rsidR="001245EC">
        <w:rPr>
          <w:sz w:val="24"/>
        </w:rPr>
        <w:t xml:space="preserve"> </w:t>
      </w:r>
      <w:r w:rsidRPr="001245EC">
        <w:rPr>
          <w:sz w:val="24"/>
        </w:rPr>
        <w:t xml:space="preserve">* </w:t>
      </w:r>
      <w:r w:rsidR="00F831E8" w:rsidRPr="001245EC">
        <w:rPr>
          <w:rFonts w:hint="eastAsia"/>
          <w:sz w:val="24"/>
        </w:rPr>
        <w:t>P</w:t>
      </w:r>
      <w:r w:rsidR="00F831E8" w:rsidRPr="001245EC">
        <w:rPr>
          <w:sz w:val="24"/>
        </w:rPr>
        <w:t>hone</w:t>
      </w:r>
      <w:r w:rsidRPr="001245EC">
        <w:rPr>
          <w:sz w:val="24"/>
        </w:rPr>
        <w:t xml:space="preserve">: </w:t>
      </w:r>
      <w:r w:rsidR="00F831E8" w:rsidRPr="001245EC">
        <w:rPr>
          <w:sz w:val="24"/>
        </w:rPr>
        <w:t>+82-</w:t>
      </w:r>
      <w:r w:rsidRPr="001245EC">
        <w:rPr>
          <w:sz w:val="24"/>
        </w:rPr>
        <w:t xml:space="preserve">2-6379-3205  </w:t>
      </w:r>
    </w:p>
    <w:p w14:paraId="3C289F29" w14:textId="77777777" w:rsidR="0036722B" w:rsidRPr="001245EC" w:rsidRDefault="0036722B" w:rsidP="0036722B">
      <w:pPr>
        <w:spacing w:line="276" w:lineRule="auto"/>
        <w:rPr>
          <w:sz w:val="24"/>
        </w:rPr>
      </w:pPr>
      <w:r w:rsidRPr="001245EC">
        <w:rPr>
          <w:sz w:val="24"/>
        </w:rPr>
        <w:t xml:space="preserve">  ○ (</w:t>
      </w:r>
      <w:r w:rsidR="00F831E8" w:rsidRPr="001245EC">
        <w:rPr>
          <w:sz w:val="24"/>
        </w:rPr>
        <w:t>Business information session</w:t>
      </w:r>
      <w:r w:rsidRPr="001245EC">
        <w:rPr>
          <w:sz w:val="24"/>
        </w:rPr>
        <w:t xml:space="preserve">) </w:t>
      </w:r>
    </w:p>
    <w:p w14:paraId="7D6EBC43" w14:textId="77777777" w:rsidR="0036722B" w:rsidRPr="001245EC" w:rsidRDefault="0036722B" w:rsidP="0036722B">
      <w:pPr>
        <w:spacing w:line="276" w:lineRule="auto"/>
        <w:rPr>
          <w:sz w:val="24"/>
        </w:rPr>
      </w:pPr>
      <w:r w:rsidRPr="001245EC">
        <w:rPr>
          <w:sz w:val="24"/>
        </w:rPr>
        <w:t xml:space="preserve">   - </w:t>
      </w:r>
      <w:r w:rsidR="00F831E8" w:rsidRPr="001245EC">
        <w:rPr>
          <w:rFonts w:hint="eastAsia"/>
          <w:sz w:val="24"/>
        </w:rPr>
        <w:t>D</w:t>
      </w:r>
      <w:r w:rsidR="00F831E8" w:rsidRPr="001245EC">
        <w:rPr>
          <w:sz w:val="24"/>
        </w:rPr>
        <w:t>ate</w:t>
      </w:r>
      <w:r w:rsidRPr="001245EC">
        <w:rPr>
          <w:sz w:val="24"/>
        </w:rPr>
        <w:t xml:space="preserve">: </w:t>
      </w:r>
      <w:r w:rsidR="00F831E8" w:rsidRPr="001245EC">
        <w:rPr>
          <w:sz w:val="24"/>
        </w:rPr>
        <w:t>2nd of May 2022</w:t>
      </w:r>
      <w:r w:rsidRPr="001245EC">
        <w:rPr>
          <w:sz w:val="24"/>
        </w:rPr>
        <w:t xml:space="preserve"> (</w:t>
      </w:r>
      <w:r w:rsidR="00F831E8" w:rsidRPr="001245EC">
        <w:rPr>
          <w:rFonts w:hint="eastAsia"/>
          <w:sz w:val="24"/>
        </w:rPr>
        <w:t>M</w:t>
      </w:r>
      <w:r w:rsidR="00F831E8" w:rsidRPr="001245EC">
        <w:rPr>
          <w:sz w:val="24"/>
        </w:rPr>
        <w:t>on</w:t>
      </w:r>
      <w:r w:rsidRPr="001245EC">
        <w:rPr>
          <w:sz w:val="24"/>
        </w:rPr>
        <w:t>) 16:00 ~ 17:00</w:t>
      </w:r>
    </w:p>
    <w:p w14:paraId="1C394469" w14:textId="77777777" w:rsidR="0036722B" w:rsidRPr="001245EC" w:rsidRDefault="0036722B" w:rsidP="001245EC">
      <w:pPr>
        <w:spacing w:line="276" w:lineRule="auto"/>
        <w:ind w:leftChars="70" w:left="426" w:hangingChars="119" w:hanging="286"/>
        <w:rPr>
          <w:sz w:val="24"/>
        </w:rPr>
      </w:pPr>
      <w:r w:rsidRPr="001245EC">
        <w:rPr>
          <w:sz w:val="24"/>
        </w:rPr>
        <w:t xml:space="preserve">  - </w:t>
      </w:r>
      <w:r w:rsidR="00F831E8" w:rsidRPr="001245EC">
        <w:rPr>
          <w:rFonts w:hint="eastAsia"/>
          <w:sz w:val="24"/>
        </w:rPr>
        <w:t>P</w:t>
      </w:r>
      <w:r w:rsidR="00F831E8" w:rsidRPr="001245EC">
        <w:rPr>
          <w:sz w:val="24"/>
        </w:rPr>
        <w:t>lace</w:t>
      </w:r>
      <w:r w:rsidRPr="001245EC">
        <w:rPr>
          <w:sz w:val="24"/>
        </w:rPr>
        <w:t xml:space="preserve">: </w:t>
      </w:r>
      <w:r w:rsidR="00F831E8" w:rsidRPr="001245EC">
        <w:rPr>
          <w:sz w:val="24"/>
        </w:rPr>
        <w:t xml:space="preserve">137 </w:t>
      </w:r>
      <w:proofErr w:type="spellStart"/>
      <w:r w:rsidR="00F831E8" w:rsidRPr="001245EC">
        <w:rPr>
          <w:sz w:val="24"/>
        </w:rPr>
        <w:t>Mapodaero</w:t>
      </w:r>
      <w:proofErr w:type="spellEnd"/>
      <w:r w:rsidR="00F831E8" w:rsidRPr="001245EC">
        <w:rPr>
          <w:sz w:val="24"/>
        </w:rPr>
        <w:t xml:space="preserve">, KPX Building 9F, </w:t>
      </w:r>
      <w:proofErr w:type="spellStart"/>
      <w:r w:rsidR="00F831E8" w:rsidRPr="001245EC">
        <w:rPr>
          <w:sz w:val="24"/>
        </w:rPr>
        <w:t>Mapo-gu</w:t>
      </w:r>
      <w:proofErr w:type="spellEnd"/>
      <w:r w:rsidR="00F831E8" w:rsidRPr="001245EC">
        <w:rPr>
          <w:sz w:val="24"/>
        </w:rPr>
        <w:t>, Seoul, Korea,</w:t>
      </w:r>
      <w:r w:rsidR="001245EC">
        <w:rPr>
          <w:sz w:val="24"/>
        </w:rPr>
        <w:t xml:space="preserve"> </w:t>
      </w:r>
      <w:r w:rsidR="00F831E8" w:rsidRPr="001245EC">
        <w:rPr>
          <w:sz w:val="24"/>
        </w:rPr>
        <w:t xml:space="preserve">Main Conference room of </w:t>
      </w:r>
      <w:r w:rsidRPr="001245EC">
        <w:rPr>
          <w:sz w:val="24"/>
        </w:rPr>
        <w:t xml:space="preserve">KDDF </w:t>
      </w:r>
    </w:p>
    <w:p w14:paraId="5C02438A" w14:textId="77777777" w:rsidR="0036722B" w:rsidRPr="001245EC" w:rsidRDefault="0036722B" w:rsidP="0036722B">
      <w:pPr>
        <w:spacing w:line="276" w:lineRule="auto"/>
        <w:rPr>
          <w:sz w:val="24"/>
        </w:rPr>
      </w:pPr>
      <w:r w:rsidRPr="001245EC">
        <w:rPr>
          <w:sz w:val="24"/>
        </w:rPr>
        <w:t xml:space="preserve">      ※ </w:t>
      </w:r>
      <w:r w:rsidR="00F831E8" w:rsidRPr="001245EC">
        <w:rPr>
          <w:rFonts w:hint="eastAsia"/>
          <w:sz w:val="24"/>
        </w:rPr>
        <w:t>F</w:t>
      </w:r>
      <w:r w:rsidR="00F831E8" w:rsidRPr="001245EC">
        <w:rPr>
          <w:sz w:val="24"/>
        </w:rPr>
        <w:t>inal date can be change by internal affair</w:t>
      </w:r>
    </w:p>
    <w:sectPr w:rsidR="0036722B" w:rsidRPr="001245EC">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22B"/>
    <w:rsid w:val="00036BEA"/>
    <w:rsid w:val="000A570E"/>
    <w:rsid w:val="001245EC"/>
    <w:rsid w:val="001C6330"/>
    <w:rsid w:val="00226919"/>
    <w:rsid w:val="0036722B"/>
    <w:rsid w:val="00411C4E"/>
    <w:rsid w:val="00421F0B"/>
    <w:rsid w:val="004C468E"/>
    <w:rsid w:val="00605724"/>
    <w:rsid w:val="00800B77"/>
    <w:rsid w:val="008A03F6"/>
    <w:rsid w:val="00AB5C08"/>
    <w:rsid w:val="00B12AEE"/>
    <w:rsid w:val="00C15924"/>
    <w:rsid w:val="00C64A65"/>
    <w:rsid w:val="00CA23C8"/>
    <w:rsid w:val="00D07509"/>
    <w:rsid w:val="00D25C17"/>
    <w:rsid w:val="00DB73FF"/>
    <w:rsid w:val="00E04E2C"/>
    <w:rsid w:val="00E3015F"/>
    <w:rsid w:val="00E33002"/>
    <w:rsid w:val="00E41401"/>
    <w:rsid w:val="00F831E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C1D23"/>
  <w15:chartTrackingRefBased/>
  <w15:docId w15:val="{50C09E46-D144-478C-886A-8CAC37359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36722B"/>
    <w:pPr>
      <w:snapToGrid w:val="0"/>
      <w:spacing w:after="0" w:line="384" w:lineRule="auto"/>
      <w:textAlignment w:val="baseline"/>
    </w:pPr>
    <w:rPr>
      <w:rFonts w:ascii="바탕" w:eastAsia="굴림" w:hAnsi="굴림" w:cs="굴림"/>
      <w:color w:val="000000"/>
      <w:kern w:val="0"/>
      <w:szCs w:val="20"/>
    </w:rPr>
  </w:style>
  <w:style w:type="paragraph" w:customStyle="1" w:styleId="a4">
    <w:name w:val="가"/>
    <w:basedOn w:val="a"/>
    <w:rsid w:val="0036722B"/>
    <w:pPr>
      <w:snapToGrid w:val="0"/>
      <w:spacing w:after="0" w:line="384" w:lineRule="auto"/>
      <w:textAlignment w:val="baseline"/>
    </w:pPr>
    <w:rPr>
      <w:rFonts w:ascii="한양신명조" w:eastAsia="굴림" w:hAnsi="굴림" w:cs="굴림"/>
      <w:color w:val="000000"/>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951133">
      <w:bodyDiv w:val="1"/>
      <w:marLeft w:val="0"/>
      <w:marRight w:val="0"/>
      <w:marTop w:val="0"/>
      <w:marBottom w:val="0"/>
      <w:divBdr>
        <w:top w:val="none" w:sz="0" w:space="0" w:color="auto"/>
        <w:left w:val="none" w:sz="0" w:space="0" w:color="auto"/>
        <w:bottom w:val="none" w:sz="0" w:space="0" w:color="auto"/>
        <w:right w:val="none" w:sz="0" w:space="0" w:color="auto"/>
      </w:divBdr>
    </w:div>
    <w:div w:id="273710162">
      <w:bodyDiv w:val="1"/>
      <w:marLeft w:val="0"/>
      <w:marRight w:val="0"/>
      <w:marTop w:val="0"/>
      <w:marBottom w:val="0"/>
      <w:divBdr>
        <w:top w:val="none" w:sz="0" w:space="0" w:color="auto"/>
        <w:left w:val="none" w:sz="0" w:space="0" w:color="auto"/>
        <w:bottom w:val="none" w:sz="0" w:space="0" w:color="auto"/>
        <w:right w:val="none" w:sz="0" w:space="0" w:color="auto"/>
      </w:divBdr>
    </w:div>
    <w:div w:id="311908803">
      <w:bodyDiv w:val="1"/>
      <w:marLeft w:val="0"/>
      <w:marRight w:val="0"/>
      <w:marTop w:val="0"/>
      <w:marBottom w:val="0"/>
      <w:divBdr>
        <w:top w:val="none" w:sz="0" w:space="0" w:color="auto"/>
        <w:left w:val="none" w:sz="0" w:space="0" w:color="auto"/>
        <w:bottom w:val="none" w:sz="0" w:space="0" w:color="auto"/>
        <w:right w:val="none" w:sz="0" w:space="0" w:color="auto"/>
      </w:divBdr>
    </w:div>
    <w:div w:id="317617252">
      <w:bodyDiv w:val="1"/>
      <w:marLeft w:val="0"/>
      <w:marRight w:val="0"/>
      <w:marTop w:val="0"/>
      <w:marBottom w:val="0"/>
      <w:divBdr>
        <w:top w:val="none" w:sz="0" w:space="0" w:color="auto"/>
        <w:left w:val="none" w:sz="0" w:space="0" w:color="auto"/>
        <w:bottom w:val="none" w:sz="0" w:space="0" w:color="auto"/>
        <w:right w:val="none" w:sz="0" w:space="0" w:color="auto"/>
      </w:divBdr>
    </w:div>
    <w:div w:id="368844378">
      <w:bodyDiv w:val="1"/>
      <w:marLeft w:val="0"/>
      <w:marRight w:val="0"/>
      <w:marTop w:val="0"/>
      <w:marBottom w:val="0"/>
      <w:divBdr>
        <w:top w:val="none" w:sz="0" w:space="0" w:color="auto"/>
        <w:left w:val="none" w:sz="0" w:space="0" w:color="auto"/>
        <w:bottom w:val="none" w:sz="0" w:space="0" w:color="auto"/>
        <w:right w:val="none" w:sz="0" w:space="0" w:color="auto"/>
      </w:divBdr>
    </w:div>
    <w:div w:id="686372668">
      <w:bodyDiv w:val="1"/>
      <w:marLeft w:val="0"/>
      <w:marRight w:val="0"/>
      <w:marTop w:val="0"/>
      <w:marBottom w:val="0"/>
      <w:divBdr>
        <w:top w:val="none" w:sz="0" w:space="0" w:color="auto"/>
        <w:left w:val="none" w:sz="0" w:space="0" w:color="auto"/>
        <w:bottom w:val="none" w:sz="0" w:space="0" w:color="auto"/>
        <w:right w:val="none" w:sz="0" w:space="0" w:color="auto"/>
      </w:divBdr>
    </w:div>
    <w:div w:id="693463122">
      <w:bodyDiv w:val="1"/>
      <w:marLeft w:val="0"/>
      <w:marRight w:val="0"/>
      <w:marTop w:val="0"/>
      <w:marBottom w:val="0"/>
      <w:divBdr>
        <w:top w:val="none" w:sz="0" w:space="0" w:color="auto"/>
        <w:left w:val="none" w:sz="0" w:space="0" w:color="auto"/>
        <w:bottom w:val="none" w:sz="0" w:space="0" w:color="auto"/>
        <w:right w:val="none" w:sz="0" w:space="0" w:color="auto"/>
      </w:divBdr>
    </w:div>
    <w:div w:id="1176454223">
      <w:bodyDiv w:val="1"/>
      <w:marLeft w:val="0"/>
      <w:marRight w:val="0"/>
      <w:marTop w:val="0"/>
      <w:marBottom w:val="0"/>
      <w:divBdr>
        <w:top w:val="none" w:sz="0" w:space="0" w:color="auto"/>
        <w:left w:val="none" w:sz="0" w:space="0" w:color="auto"/>
        <w:bottom w:val="none" w:sz="0" w:space="0" w:color="auto"/>
        <w:right w:val="none" w:sz="0" w:space="0" w:color="auto"/>
      </w:divBdr>
    </w:div>
    <w:div w:id="1269391535">
      <w:bodyDiv w:val="1"/>
      <w:marLeft w:val="0"/>
      <w:marRight w:val="0"/>
      <w:marTop w:val="0"/>
      <w:marBottom w:val="0"/>
      <w:divBdr>
        <w:top w:val="none" w:sz="0" w:space="0" w:color="auto"/>
        <w:left w:val="none" w:sz="0" w:space="0" w:color="auto"/>
        <w:bottom w:val="none" w:sz="0" w:space="0" w:color="auto"/>
        <w:right w:val="none" w:sz="0" w:space="0" w:color="auto"/>
      </w:divBdr>
    </w:div>
    <w:div w:id="1448619350">
      <w:bodyDiv w:val="1"/>
      <w:marLeft w:val="0"/>
      <w:marRight w:val="0"/>
      <w:marTop w:val="0"/>
      <w:marBottom w:val="0"/>
      <w:divBdr>
        <w:top w:val="none" w:sz="0" w:space="0" w:color="auto"/>
        <w:left w:val="none" w:sz="0" w:space="0" w:color="auto"/>
        <w:bottom w:val="none" w:sz="0" w:space="0" w:color="auto"/>
        <w:right w:val="none" w:sz="0" w:space="0" w:color="auto"/>
      </w:divBdr>
    </w:div>
    <w:div w:id="1485658424">
      <w:bodyDiv w:val="1"/>
      <w:marLeft w:val="0"/>
      <w:marRight w:val="0"/>
      <w:marTop w:val="0"/>
      <w:marBottom w:val="0"/>
      <w:divBdr>
        <w:top w:val="none" w:sz="0" w:space="0" w:color="auto"/>
        <w:left w:val="none" w:sz="0" w:space="0" w:color="auto"/>
        <w:bottom w:val="none" w:sz="0" w:space="0" w:color="auto"/>
        <w:right w:val="none" w:sz="0" w:space="0" w:color="auto"/>
      </w:divBdr>
    </w:div>
    <w:div w:id="1521893221">
      <w:bodyDiv w:val="1"/>
      <w:marLeft w:val="0"/>
      <w:marRight w:val="0"/>
      <w:marTop w:val="0"/>
      <w:marBottom w:val="0"/>
      <w:divBdr>
        <w:top w:val="none" w:sz="0" w:space="0" w:color="auto"/>
        <w:left w:val="none" w:sz="0" w:space="0" w:color="auto"/>
        <w:bottom w:val="none" w:sz="0" w:space="0" w:color="auto"/>
        <w:right w:val="none" w:sz="0" w:space="0" w:color="auto"/>
      </w:divBdr>
    </w:div>
    <w:div w:id="1695620191">
      <w:bodyDiv w:val="1"/>
      <w:marLeft w:val="0"/>
      <w:marRight w:val="0"/>
      <w:marTop w:val="0"/>
      <w:marBottom w:val="0"/>
      <w:divBdr>
        <w:top w:val="none" w:sz="0" w:space="0" w:color="auto"/>
        <w:left w:val="none" w:sz="0" w:space="0" w:color="auto"/>
        <w:bottom w:val="none" w:sz="0" w:space="0" w:color="auto"/>
        <w:right w:val="none" w:sz="0" w:space="0" w:color="auto"/>
      </w:divBdr>
    </w:div>
    <w:div w:id="1842432032">
      <w:bodyDiv w:val="1"/>
      <w:marLeft w:val="0"/>
      <w:marRight w:val="0"/>
      <w:marTop w:val="0"/>
      <w:marBottom w:val="0"/>
      <w:divBdr>
        <w:top w:val="none" w:sz="0" w:space="0" w:color="auto"/>
        <w:left w:val="none" w:sz="0" w:space="0" w:color="auto"/>
        <w:bottom w:val="none" w:sz="0" w:space="0" w:color="auto"/>
        <w:right w:val="none" w:sz="0" w:space="0" w:color="auto"/>
      </w:divBdr>
    </w:div>
    <w:div w:id="1895313158">
      <w:bodyDiv w:val="1"/>
      <w:marLeft w:val="0"/>
      <w:marRight w:val="0"/>
      <w:marTop w:val="0"/>
      <w:marBottom w:val="0"/>
      <w:divBdr>
        <w:top w:val="none" w:sz="0" w:space="0" w:color="auto"/>
        <w:left w:val="none" w:sz="0" w:space="0" w:color="auto"/>
        <w:bottom w:val="none" w:sz="0" w:space="0" w:color="auto"/>
        <w:right w:val="none" w:sz="0" w:space="0" w:color="auto"/>
      </w:divBdr>
    </w:div>
    <w:div w:id="1941522652">
      <w:bodyDiv w:val="1"/>
      <w:marLeft w:val="0"/>
      <w:marRight w:val="0"/>
      <w:marTop w:val="0"/>
      <w:marBottom w:val="0"/>
      <w:divBdr>
        <w:top w:val="none" w:sz="0" w:space="0" w:color="auto"/>
        <w:left w:val="none" w:sz="0" w:space="0" w:color="auto"/>
        <w:bottom w:val="none" w:sz="0" w:space="0" w:color="auto"/>
        <w:right w:val="none" w:sz="0" w:space="0" w:color="auto"/>
      </w:divBdr>
    </w:div>
    <w:div w:id="2049336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835</Words>
  <Characters>4761</Characters>
  <Application>Microsoft Office Word</Application>
  <DocSecurity>0</DocSecurity>
  <Lines>39</Lines>
  <Paragraphs>11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2022-04-25T08:48:00Z</dcterms:created>
  <dcterms:modified xsi:type="dcterms:W3CDTF">2022-04-25T08:54:00Z</dcterms:modified>
</cp:coreProperties>
</file>